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0A" w:rsidRDefault="001E2F0A" w:rsidP="001E2F0A">
      <w:pPr>
        <w:pStyle w:val="Title"/>
        <w:jc w:val="center"/>
      </w:pPr>
    </w:p>
    <w:p w:rsidR="001E2F0A" w:rsidRDefault="001E2F0A" w:rsidP="001E2F0A">
      <w:pPr>
        <w:pStyle w:val="Title"/>
        <w:jc w:val="center"/>
      </w:pPr>
    </w:p>
    <w:p w:rsidR="001E2F0A" w:rsidRDefault="001E2F0A" w:rsidP="001E2F0A">
      <w:pPr>
        <w:pStyle w:val="Title"/>
        <w:jc w:val="center"/>
      </w:pPr>
    </w:p>
    <w:p w:rsidR="001E2F0A" w:rsidRDefault="001E2F0A" w:rsidP="001E2F0A">
      <w:pPr>
        <w:pStyle w:val="Title"/>
        <w:jc w:val="center"/>
      </w:pPr>
    </w:p>
    <w:p w:rsidR="001E2F0A" w:rsidRDefault="001E2F0A" w:rsidP="001E2F0A">
      <w:pPr>
        <w:pStyle w:val="Title"/>
        <w:jc w:val="center"/>
      </w:pPr>
    </w:p>
    <w:p w:rsidR="001E2F0A" w:rsidRDefault="001E2F0A" w:rsidP="001E2F0A">
      <w:pPr>
        <w:pStyle w:val="Title"/>
        <w:jc w:val="center"/>
      </w:pPr>
    </w:p>
    <w:p w:rsidR="001E2F0A" w:rsidRDefault="001E2F0A" w:rsidP="001E2F0A">
      <w:pPr>
        <w:pStyle w:val="Title"/>
        <w:jc w:val="center"/>
      </w:pPr>
    </w:p>
    <w:p w:rsidR="001E2F0A" w:rsidRDefault="001E2F0A" w:rsidP="001E2F0A">
      <w:pPr>
        <w:pStyle w:val="Title"/>
        <w:jc w:val="center"/>
      </w:pPr>
      <w:r>
        <w:t>CANB Grant Program</w:t>
      </w:r>
    </w:p>
    <w:p w:rsidR="001E2F0A" w:rsidRPr="001E2F0A" w:rsidRDefault="001E2F0A" w:rsidP="001E2F0A"/>
    <w:p w:rsidR="001E2F0A" w:rsidRDefault="001E2F0A" w:rsidP="001E2F0A">
      <w:pPr>
        <w:pStyle w:val="Title"/>
        <w:jc w:val="center"/>
      </w:pPr>
      <w:r>
        <w:t xml:space="preserve">Guidelines for Applications </w:t>
      </w:r>
    </w:p>
    <w:p w:rsidR="001E2F0A" w:rsidRPr="001E2F0A" w:rsidRDefault="001E2F0A" w:rsidP="001E2F0A"/>
    <w:p w:rsidR="001E2F0A" w:rsidRPr="001E2F0A" w:rsidRDefault="001E2F0A" w:rsidP="001E2F0A">
      <w:pPr>
        <w:pStyle w:val="Title"/>
        <w:jc w:val="center"/>
      </w:pPr>
      <w:r>
        <w:t>2020 - 2021</w:t>
      </w:r>
    </w:p>
    <w:p w:rsidR="001E2F0A" w:rsidRDefault="001E2F0A">
      <w:r>
        <w:br w:type="page"/>
      </w:r>
    </w:p>
    <w:p w:rsidR="00184F43" w:rsidRDefault="001E2F0A" w:rsidP="001E2F0A">
      <w:pPr>
        <w:pStyle w:val="Heading1"/>
      </w:pPr>
      <w:r>
        <w:lastRenderedPageBreak/>
        <w:t>General Guidelines</w:t>
      </w:r>
    </w:p>
    <w:p w:rsidR="001E2F0A" w:rsidRDefault="001E2F0A" w:rsidP="001E2F0A">
      <w:pPr>
        <w:pStyle w:val="Heading2"/>
      </w:pPr>
      <w:r>
        <w:t>Mandate of CANB</w:t>
      </w:r>
    </w:p>
    <w:p w:rsidR="001E2F0A" w:rsidRPr="00047A1B" w:rsidRDefault="001E2F0A" w:rsidP="001E2F0A">
      <w:r w:rsidRPr="00047A1B">
        <w:rPr>
          <w:rFonts w:cs="Arial"/>
          <w:lang w:val="en-US"/>
        </w:rPr>
        <w:t xml:space="preserve">The Council of Archives New Brunswick (CANB) mandate is to serve the archival community of New Brunswick by </w:t>
      </w:r>
      <w:proofErr w:type="gramStart"/>
      <w:r w:rsidRPr="00047A1B">
        <w:rPr>
          <w:rFonts w:cs="Arial"/>
          <w:lang w:val="en-US"/>
        </w:rPr>
        <w:t>pr</w:t>
      </w:r>
      <w:r>
        <w:rPr>
          <w:rFonts w:cs="Arial"/>
          <w:lang w:val="en-US"/>
        </w:rPr>
        <w:t>oviding assistance</w:t>
      </w:r>
      <w:proofErr w:type="gramEnd"/>
      <w:r>
        <w:rPr>
          <w:rFonts w:cs="Arial"/>
          <w:lang w:val="en-US"/>
        </w:rPr>
        <w:t>, training,</w:t>
      </w:r>
      <w:r w:rsidRPr="00047A1B">
        <w:rPr>
          <w:rFonts w:cs="Arial"/>
          <w:lang w:val="en-US"/>
        </w:rPr>
        <w:t xml:space="preserve"> services, and distributing information received from various provincial and national archival networks and institutions to CANB members.</w:t>
      </w:r>
    </w:p>
    <w:p w:rsidR="001E2F0A" w:rsidRPr="00047A1B" w:rsidRDefault="001E2F0A" w:rsidP="00CC4642">
      <w:r w:rsidRPr="00047A1B">
        <w:t>Ba</w:t>
      </w:r>
      <w:r>
        <w:t>sed on this mandate, the CANB</w:t>
      </w:r>
      <w:r w:rsidRPr="00047A1B">
        <w:t xml:space="preserve"> </w:t>
      </w:r>
      <w:r>
        <w:t>Grant P</w:t>
      </w:r>
      <w:r w:rsidRPr="00047A1B">
        <w:t>rogram aims to foster the archival community in New Brunswick, to increase access to archival records, and steward the conservation and preservation of New Brunswick’s documentary heritage.</w:t>
      </w:r>
    </w:p>
    <w:p w:rsidR="001E2F0A" w:rsidRDefault="001E2F0A" w:rsidP="001E2F0A"/>
    <w:p w:rsidR="001E2F0A" w:rsidRDefault="001E2F0A" w:rsidP="001E2F0A">
      <w:pPr>
        <w:pStyle w:val="Heading2"/>
      </w:pPr>
      <w:bookmarkStart w:id="0" w:name="_Toc528055025"/>
      <w:r>
        <w:t>The CANB Grant Program</w:t>
      </w:r>
      <w:bookmarkEnd w:id="0"/>
    </w:p>
    <w:p w:rsidR="006B1CAD" w:rsidRDefault="006B1CAD" w:rsidP="006B1CAD">
      <w:r>
        <w:t xml:space="preserve">All the funds given out as part of the CANB Grant Program are reliant on continued funding from the Government of New Brunswick through the Department of Tourism, Heritage, and Culture.  </w:t>
      </w:r>
      <w:r w:rsidRPr="00C56CEF">
        <w:t xml:space="preserve">As a result, the Adjudication Committee will review applications to ensure that they are in the best interest of the public and that the funds are used for the purpose for which they were approved. </w:t>
      </w:r>
    </w:p>
    <w:p w:rsidR="006B1CAD" w:rsidRDefault="006B1CAD" w:rsidP="006B1CAD">
      <w:r w:rsidRPr="00CC4642">
        <w:t xml:space="preserve">Funding is limited and CANB does not guarantee application approval.  Institutions can receive no more than $5,000 each year from the CANB Grant Program and multiple applications can equal </w:t>
      </w:r>
      <w:r w:rsidR="00BC333B" w:rsidRPr="00CC4642">
        <w:t xml:space="preserve">a total of </w:t>
      </w:r>
      <w:r w:rsidRPr="00CC4642">
        <w:t>$5,000.</w:t>
      </w:r>
      <w:r>
        <w:t xml:space="preserve">  </w:t>
      </w:r>
    </w:p>
    <w:p w:rsidR="006B1CAD" w:rsidRDefault="006B1CAD" w:rsidP="00276FF4">
      <w:r w:rsidRPr="00265F35">
        <w:t>Unfunded applications may be resubmitted in a sub</w:t>
      </w:r>
      <w:r>
        <w:t>sequent year. Historically, the CANB Grant Program</w:t>
      </w:r>
      <w:r w:rsidRPr="00265F35">
        <w:t xml:space="preserve"> has been oversubscribed so the Adjudication Committee bases</w:t>
      </w:r>
      <w:r>
        <w:t xml:space="preserve"> their</w:t>
      </w:r>
      <w:r w:rsidRPr="00265F35">
        <w:t xml:space="preserve"> decisions on the strength of the applications and attempts to ensure broad regional coverage during deliberations.</w:t>
      </w:r>
      <w:r>
        <w:t xml:space="preserve">  </w:t>
      </w:r>
    </w:p>
    <w:p w:rsidR="006B1CAD" w:rsidRDefault="006B1CAD" w:rsidP="006B1CAD">
      <w:r>
        <w:t xml:space="preserve">If your institution is applying for funding to start a multi-phase project or continue a multi-phase project, remember funding for future stages of the project is not guaranteed.  As stated above you can resubmit your application in subsequent years.  </w:t>
      </w:r>
    </w:p>
    <w:p w:rsidR="006B1CAD" w:rsidRDefault="006B1CAD" w:rsidP="006B1CAD">
      <w:r>
        <w:t xml:space="preserve">If your institution would like feedback on why your CANB Grant Program application was not accepted please contact the Archives Advisor, and they will go over the feedback with you.  </w:t>
      </w:r>
    </w:p>
    <w:p w:rsidR="001E2F0A" w:rsidRDefault="001E2F0A" w:rsidP="001E2F0A"/>
    <w:p w:rsidR="001E2F0A" w:rsidRDefault="001E2F0A" w:rsidP="001E2F0A">
      <w:pPr>
        <w:pStyle w:val="Heading2"/>
      </w:pPr>
      <w:bookmarkStart w:id="1" w:name="_Toc528055026"/>
      <w:r>
        <w:t>CANB Grant Program Conditions</w:t>
      </w:r>
      <w:bookmarkEnd w:id="1"/>
    </w:p>
    <w:p w:rsidR="001E2F0A" w:rsidRPr="000207D3" w:rsidRDefault="001E2F0A" w:rsidP="001E2F0A">
      <w:pPr>
        <w:pStyle w:val="Heading4"/>
      </w:pPr>
      <w:bookmarkStart w:id="2" w:name="_Toc528055027"/>
      <w:r w:rsidRPr="000207D3">
        <w:t>Member Standing</w:t>
      </w:r>
      <w:bookmarkEnd w:id="2"/>
    </w:p>
    <w:p w:rsidR="001E2F0A" w:rsidRDefault="001E2F0A" w:rsidP="001E2F0A">
      <w:r>
        <w:t xml:space="preserve">Applications to the CANB Grant Program will only be considered if the applicant is in good standing with CANB.  This means they have paid their membership fees for the granting </w:t>
      </w:r>
      <w:r w:rsidR="00CB69DA">
        <w:t>year and</w:t>
      </w:r>
      <w:r>
        <w:t xml:space="preserve"> have fulfilled all the requirements for previous CANB Grant Program projects.  </w:t>
      </w:r>
    </w:p>
    <w:p w:rsidR="001E2F0A" w:rsidRPr="000207D3" w:rsidRDefault="001E2F0A" w:rsidP="001E2F0A">
      <w:pPr>
        <w:pStyle w:val="Heading4"/>
      </w:pPr>
      <w:bookmarkStart w:id="3" w:name="_Toc528055028"/>
      <w:r w:rsidRPr="000207D3">
        <w:t>Time Frame</w:t>
      </w:r>
      <w:bookmarkEnd w:id="3"/>
      <w:r w:rsidRPr="000207D3">
        <w:t xml:space="preserve"> </w:t>
      </w:r>
    </w:p>
    <w:p w:rsidR="001E2F0A" w:rsidRDefault="001E2F0A" w:rsidP="001E2F0A">
      <w:r>
        <w:t>All successful CANB Grant Program applications must be completed during the fiscal year which runs from April 1, 20</w:t>
      </w:r>
      <w:r w:rsidR="00CB69DA">
        <w:t>20</w:t>
      </w:r>
      <w:r>
        <w:t xml:space="preserve"> to March 31, 202</w:t>
      </w:r>
      <w:r w:rsidR="00CB69DA">
        <w:t>1</w:t>
      </w:r>
      <w:r>
        <w:t xml:space="preserve">.  </w:t>
      </w:r>
    </w:p>
    <w:p w:rsidR="001E2F0A" w:rsidRDefault="001E2F0A" w:rsidP="001E2F0A">
      <w:pPr>
        <w:pStyle w:val="Heading4"/>
      </w:pPr>
      <w:bookmarkStart w:id="4" w:name="_Toc528055029"/>
      <w:r>
        <w:lastRenderedPageBreak/>
        <w:t>Projects with Multiple Components</w:t>
      </w:r>
      <w:bookmarkEnd w:id="4"/>
    </w:p>
    <w:p w:rsidR="001E2F0A" w:rsidRDefault="001E2F0A" w:rsidP="001E2F0A">
      <w:r>
        <w:t xml:space="preserve">If the project your institution wants to receive funding for has multiple components your institution must complete a separate application for each component.  For example, if you have a fonds / collection that you want to re-describe but also want to describe a new accrual to it, your institution will have to </w:t>
      </w:r>
      <w:r w:rsidRPr="00276FF4">
        <w:t>fill out a Re-Description Application</w:t>
      </w:r>
      <w:r w:rsidR="0076586C" w:rsidRPr="00276FF4">
        <w:t xml:space="preserve"> for the previously described material</w:t>
      </w:r>
      <w:r w:rsidRPr="00276FF4">
        <w:t xml:space="preserve"> and an Arrangement and Description Application</w:t>
      </w:r>
      <w:r w:rsidR="0076586C" w:rsidRPr="00276FF4">
        <w:t xml:space="preserve"> for the new accrual</w:t>
      </w:r>
      <w:r w:rsidRPr="00276FF4">
        <w:t>.</w:t>
      </w:r>
      <w:r>
        <w:t xml:space="preserve">  This will ensure clarity in the budget and give the Adjudication Committee a better understanding of how long the proposed project</w:t>
      </w:r>
      <w:r w:rsidR="00816C8A">
        <w:t>s</w:t>
      </w:r>
      <w:r>
        <w:t xml:space="preserve"> will take and the amount of funds necessary for them.    </w:t>
      </w:r>
    </w:p>
    <w:p w:rsidR="001E2F0A" w:rsidRPr="00276FF4" w:rsidRDefault="001E2F0A" w:rsidP="001E2F0A">
      <w:pPr>
        <w:pStyle w:val="Heading4"/>
      </w:pPr>
      <w:bookmarkStart w:id="5" w:name="_Toc528055030"/>
      <w:r w:rsidRPr="00276FF4">
        <w:t>Applications that Will Not Be Funded</w:t>
      </w:r>
      <w:bookmarkEnd w:id="5"/>
    </w:p>
    <w:p w:rsidR="001E2F0A" w:rsidRPr="00276FF4" w:rsidRDefault="001E2F0A" w:rsidP="001E2F0A">
      <w:r w:rsidRPr="00276FF4">
        <w:t xml:space="preserve">The CANB Grant Program will not fund applications for the creation of records or transcription.  </w:t>
      </w:r>
    </w:p>
    <w:p w:rsidR="001E2F0A" w:rsidRDefault="001E2F0A" w:rsidP="001E2F0A">
      <w:r w:rsidRPr="00276FF4">
        <w:t>Fonds / collections that have restricted material will not be considered for funding.  CANB does not believe that public funds should be used on records that cannot be accessed by the public.</w:t>
      </w:r>
      <w:r>
        <w:t xml:space="preserve">  </w:t>
      </w:r>
    </w:p>
    <w:p w:rsidR="001E2F0A" w:rsidRDefault="001E2F0A" w:rsidP="001E2F0A">
      <w:r>
        <w:t xml:space="preserve">If the material / fonds / collection your institution is requesting funding for does not have a Deed of Gift, the application will not be considered unless the material / fonds / collection was acquired before 2000.  </w:t>
      </w:r>
    </w:p>
    <w:p w:rsidR="001E2F0A" w:rsidRDefault="001E2F0A" w:rsidP="001E2F0A">
      <w:r>
        <w:t>If your institution has not completed all Reporting Requirements for previous CANB Grant Program projects, any applications for future funding will not be accepted until all outstanding Reporting Requirements are completed.</w:t>
      </w:r>
    </w:p>
    <w:p w:rsidR="006B1CAD" w:rsidRDefault="006B1CAD" w:rsidP="001E2F0A">
      <w:r w:rsidRPr="00276FF4">
        <w:t>CANB will also not fund audio-visual digitization projects where cleaning-up of the media is needed. This consists of but is not limited to: audio editing, video editing, or other alterations to the digitized media.</w:t>
      </w:r>
      <w:r>
        <w:t xml:space="preserve">  </w:t>
      </w:r>
    </w:p>
    <w:p w:rsidR="001E2F0A" w:rsidRDefault="001E2F0A" w:rsidP="001E2F0A">
      <w:pPr>
        <w:pStyle w:val="Heading2"/>
      </w:pPr>
      <w:bookmarkStart w:id="6" w:name="_Toc528055031"/>
    </w:p>
    <w:p w:rsidR="001E2F0A" w:rsidRPr="00647D8D" w:rsidRDefault="001E2F0A" w:rsidP="001E2F0A">
      <w:pPr>
        <w:pStyle w:val="Heading2"/>
      </w:pPr>
      <w:r w:rsidRPr="00647D8D">
        <w:t>Reporting Requirements</w:t>
      </w:r>
      <w:bookmarkEnd w:id="6"/>
    </w:p>
    <w:p w:rsidR="001E2F0A" w:rsidRDefault="001E2F0A" w:rsidP="001E2F0A">
      <w:r>
        <w:t>Every successful application must fulfill the three (3) following Reporting Requirements:</w:t>
      </w:r>
    </w:p>
    <w:p w:rsidR="001E2F0A" w:rsidRPr="00276FF4" w:rsidRDefault="001E2F0A" w:rsidP="001E2F0A">
      <w:pPr>
        <w:pStyle w:val="ListParagraph"/>
        <w:numPr>
          <w:ilvl w:val="0"/>
          <w:numId w:val="1"/>
        </w:numPr>
      </w:pPr>
      <w:r w:rsidRPr="00276FF4">
        <w:rPr>
          <w:i/>
        </w:rPr>
        <w:t xml:space="preserve">Mid-term </w:t>
      </w:r>
      <w:r w:rsidR="007F769A" w:rsidRPr="00276FF4">
        <w:rPr>
          <w:i/>
        </w:rPr>
        <w:t xml:space="preserve">Check-in – </w:t>
      </w:r>
      <w:r w:rsidR="007F769A" w:rsidRPr="00276FF4">
        <w:t xml:space="preserve">The mid-term report has been replaced with a Mid-Term Check-in with the CANB Archives Advisor.  This is either a phone call or e-mail </w:t>
      </w:r>
      <w:r w:rsidR="0030232A" w:rsidRPr="00276FF4">
        <w:t>to update the CANB Archives Advisor on the project and to check-in on how the project is going.  During this time any problems or issues can be discussed</w:t>
      </w:r>
      <w:r w:rsidR="00843AC0" w:rsidRPr="00276FF4">
        <w:t xml:space="preserve"> as well as any successes.  The CANB Archives Advisor will keep a record of the call.</w:t>
      </w:r>
      <w:r w:rsidR="00613A27" w:rsidRPr="00276FF4">
        <w:t xml:space="preserve">   </w:t>
      </w:r>
    </w:p>
    <w:p w:rsidR="001E2F0A" w:rsidRDefault="001E2F0A" w:rsidP="001E2F0A">
      <w:pPr>
        <w:pStyle w:val="ListParagraph"/>
        <w:ind w:left="1080"/>
      </w:pPr>
    </w:p>
    <w:p w:rsidR="001E2F0A" w:rsidRDefault="001E2F0A" w:rsidP="001E2F0A">
      <w:pPr>
        <w:pStyle w:val="ListParagraph"/>
        <w:numPr>
          <w:ilvl w:val="0"/>
          <w:numId w:val="1"/>
        </w:numPr>
      </w:pPr>
      <w:r w:rsidRPr="000207D3">
        <w:rPr>
          <w:i/>
        </w:rPr>
        <w:t>Final Report</w:t>
      </w:r>
      <w:r>
        <w:t xml:space="preserve"> – A Final Report must be submitted to the Archives Advisor by March 1, 202</w:t>
      </w:r>
      <w:r w:rsidR="006015C8">
        <w:t>1</w:t>
      </w:r>
      <w:r>
        <w:t>.  This report is to give an overview of how the project went, were the objectives of the application met, and any other information about the project.</w:t>
      </w:r>
      <w:r w:rsidR="00613A27">
        <w:t xml:space="preserve">  </w:t>
      </w:r>
    </w:p>
    <w:p w:rsidR="001E2F0A" w:rsidRDefault="001E2F0A" w:rsidP="001E2F0A">
      <w:pPr>
        <w:pStyle w:val="ListParagraph"/>
        <w:ind w:left="1080"/>
      </w:pPr>
    </w:p>
    <w:p w:rsidR="001E2F0A" w:rsidRDefault="001E2F0A" w:rsidP="001E2F0A">
      <w:pPr>
        <w:pStyle w:val="ListParagraph"/>
        <w:numPr>
          <w:ilvl w:val="0"/>
          <w:numId w:val="1"/>
        </w:numPr>
      </w:pPr>
      <w:r w:rsidRPr="000207D3">
        <w:rPr>
          <w:i/>
        </w:rPr>
        <w:t>Contacting elected officials and / or local media</w:t>
      </w:r>
      <w:r>
        <w:t xml:space="preserve"> – Every institution who receives funding from the CANB Grant Program must contact their local MLA, and the Minister of Tourism, Heritage, and Culture to inform them about how the funding they received through CANB has helped them further their institutional goals and provide improved access to their holdings.  Institutions can also contact local media to inform them about the project(s) they </w:t>
      </w:r>
      <w:r>
        <w:lastRenderedPageBreak/>
        <w:t>were able to carry out with the funding they received through CANB.  A copy of the communication method used to contact elected official and</w:t>
      </w:r>
      <w:r w:rsidR="006015C8">
        <w:t xml:space="preserve"> /or</w:t>
      </w:r>
      <w:r>
        <w:t xml:space="preserve"> local media must be included with the Final Report to the Archives Advisor.  This is required as it helps promote the work CANB does and can aid in securing future funding.    </w:t>
      </w:r>
    </w:p>
    <w:p w:rsidR="001E2F0A" w:rsidRDefault="006015C8" w:rsidP="001E2F0A">
      <w:r>
        <w:t>The following is a list of what is required in each of the three (3) reporting requirements of the CANB Grant Program</w:t>
      </w:r>
      <w:r w:rsidR="001E2F0A">
        <w:t>:</w:t>
      </w:r>
    </w:p>
    <w:p w:rsidR="001E2F0A" w:rsidRPr="00276FF4" w:rsidRDefault="001E2F0A" w:rsidP="00843AC0">
      <w:pPr>
        <w:pStyle w:val="ListParagraph"/>
        <w:numPr>
          <w:ilvl w:val="0"/>
          <w:numId w:val="2"/>
        </w:numPr>
      </w:pPr>
      <w:r w:rsidRPr="00276FF4">
        <w:rPr>
          <w:i/>
        </w:rPr>
        <w:t xml:space="preserve">Mid-term </w:t>
      </w:r>
      <w:bookmarkStart w:id="7" w:name="_Hlk20298905"/>
      <w:r w:rsidR="00843AC0" w:rsidRPr="00276FF4">
        <w:rPr>
          <w:i/>
        </w:rPr>
        <w:t xml:space="preserve">Check-in – </w:t>
      </w:r>
      <w:r w:rsidR="00843AC0" w:rsidRPr="00276FF4">
        <w:t xml:space="preserve">Phone call or e-mail to the CANB Archives Advisor to give them an understanding of how the project is progressing.  </w:t>
      </w:r>
    </w:p>
    <w:bookmarkEnd w:id="7"/>
    <w:p w:rsidR="001E2F0A" w:rsidRDefault="001E2F0A" w:rsidP="001E2F0A">
      <w:pPr>
        <w:pStyle w:val="ListParagraph"/>
        <w:ind w:left="1080"/>
      </w:pPr>
    </w:p>
    <w:p w:rsidR="001E2F0A" w:rsidRDefault="001E2F0A" w:rsidP="001E2F0A">
      <w:pPr>
        <w:pStyle w:val="ListParagraph"/>
        <w:numPr>
          <w:ilvl w:val="0"/>
          <w:numId w:val="2"/>
        </w:numPr>
        <w:spacing w:after="0"/>
      </w:pPr>
      <w:r>
        <w:rPr>
          <w:i/>
        </w:rPr>
        <w:t xml:space="preserve">Final Report </w:t>
      </w:r>
      <w:r>
        <w:t xml:space="preserve">– This report must include an overview of how the project went, whether the objectives of the project were met, and any other information regarding the project.  These are the fields that must be included in the Final Report:  </w:t>
      </w:r>
    </w:p>
    <w:p w:rsidR="001E2F0A" w:rsidRDefault="001E2F0A" w:rsidP="001E2F0A">
      <w:pPr>
        <w:pStyle w:val="ListParagraph"/>
        <w:numPr>
          <w:ilvl w:val="1"/>
          <w:numId w:val="2"/>
        </w:numPr>
        <w:spacing w:after="0"/>
        <w:jc w:val="both"/>
      </w:pPr>
      <w:r>
        <w:t>Name of institution</w:t>
      </w:r>
      <w:r w:rsidR="00DE7127">
        <w:t>.</w:t>
      </w:r>
    </w:p>
    <w:p w:rsidR="001E2F0A" w:rsidRDefault="001E2F0A" w:rsidP="001E2F0A">
      <w:pPr>
        <w:pStyle w:val="ListParagraph"/>
        <w:numPr>
          <w:ilvl w:val="1"/>
          <w:numId w:val="2"/>
        </w:numPr>
        <w:spacing w:after="0"/>
        <w:jc w:val="both"/>
      </w:pPr>
      <w:r>
        <w:t>Name and contact information of the project manager</w:t>
      </w:r>
      <w:r w:rsidR="00DE7127">
        <w:t>.</w:t>
      </w:r>
    </w:p>
    <w:p w:rsidR="001E2F0A" w:rsidRDefault="001E2F0A" w:rsidP="001E2F0A">
      <w:pPr>
        <w:pStyle w:val="ListParagraph"/>
        <w:numPr>
          <w:ilvl w:val="1"/>
          <w:numId w:val="2"/>
        </w:numPr>
        <w:spacing w:after="0"/>
        <w:jc w:val="both"/>
      </w:pPr>
      <w:r>
        <w:t>Start and end date for the project</w:t>
      </w:r>
      <w:r w:rsidR="00DE7127">
        <w:t>.</w:t>
      </w:r>
    </w:p>
    <w:p w:rsidR="001E2F0A" w:rsidRDefault="001E2F0A" w:rsidP="001E2F0A">
      <w:pPr>
        <w:pStyle w:val="ListParagraph"/>
        <w:numPr>
          <w:ilvl w:val="1"/>
          <w:numId w:val="2"/>
        </w:numPr>
        <w:spacing w:after="0"/>
        <w:jc w:val="both"/>
      </w:pPr>
      <w:r>
        <w:t>Describe the project (</w:t>
      </w:r>
      <w:proofErr w:type="spellStart"/>
      <w:r>
        <w:t>ie</w:t>
      </w:r>
      <w:proofErr w:type="spellEnd"/>
      <w:r>
        <w:t xml:space="preserve">. Why your institution wanted to carryout the project, how the project went, how your institution carried out the project, </w:t>
      </w:r>
      <w:proofErr w:type="spellStart"/>
      <w:r>
        <w:t>etc</w:t>
      </w:r>
      <w:proofErr w:type="spellEnd"/>
      <w:r>
        <w:t>)</w:t>
      </w:r>
      <w:r w:rsidR="00DE7127">
        <w:t>.</w:t>
      </w:r>
    </w:p>
    <w:p w:rsidR="001E2F0A" w:rsidRDefault="001E2F0A" w:rsidP="001E2F0A">
      <w:pPr>
        <w:pStyle w:val="ListParagraph"/>
        <w:numPr>
          <w:ilvl w:val="1"/>
          <w:numId w:val="2"/>
        </w:numPr>
        <w:spacing w:after="0"/>
        <w:jc w:val="both"/>
      </w:pPr>
      <w:r>
        <w:t>Describe the impact and value of the funds your institution received</w:t>
      </w:r>
      <w:r w:rsidR="00DE7127">
        <w:t>.</w:t>
      </w:r>
    </w:p>
    <w:p w:rsidR="001E2F0A" w:rsidRDefault="001E2F0A" w:rsidP="001E2F0A">
      <w:pPr>
        <w:pStyle w:val="ListParagraph"/>
        <w:numPr>
          <w:ilvl w:val="1"/>
          <w:numId w:val="2"/>
        </w:numPr>
        <w:spacing w:after="0"/>
        <w:jc w:val="both"/>
      </w:pPr>
      <w:r>
        <w:t xml:space="preserve">Describe the challenges and successes your institution faced </w:t>
      </w:r>
      <w:r w:rsidR="00DE7127">
        <w:t>during</w:t>
      </w:r>
      <w:r>
        <w:t xml:space="preserve"> this project</w:t>
      </w:r>
      <w:r w:rsidR="00DE7127">
        <w:t>.</w:t>
      </w:r>
    </w:p>
    <w:p w:rsidR="001E2F0A" w:rsidRDefault="001E2F0A" w:rsidP="001E2F0A">
      <w:pPr>
        <w:pStyle w:val="ListParagraph"/>
        <w:numPr>
          <w:ilvl w:val="1"/>
          <w:numId w:val="2"/>
        </w:numPr>
        <w:spacing w:after="0"/>
        <w:jc w:val="both"/>
      </w:pPr>
      <w:r>
        <w:t>Provide a budget of how the funds were spent and if your institution is over or under budget</w:t>
      </w:r>
      <w:r w:rsidR="00DE7127">
        <w:t>.</w:t>
      </w:r>
    </w:p>
    <w:p w:rsidR="001E2F0A" w:rsidRDefault="001E2F0A" w:rsidP="001E2F0A">
      <w:pPr>
        <w:pStyle w:val="ListParagraph"/>
        <w:numPr>
          <w:ilvl w:val="1"/>
          <w:numId w:val="2"/>
        </w:numPr>
        <w:spacing w:after="0"/>
        <w:jc w:val="both"/>
      </w:pPr>
      <w:r>
        <w:t xml:space="preserve">A statement on how your institution plans to promote, recognize and acknowledge the financial support of CANB and the Province of New Brunswick, and attach copies of any letters sent to MLAs (to find your MLA check the list </w:t>
      </w:r>
      <w:hyperlink r:id="rId7" w:history="1">
        <w:r w:rsidRPr="0072195B">
          <w:rPr>
            <w:rStyle w:val="Hyperlink"/>
          </w:rPr>
          <w:t>www1.gnb.ca/legis/bios/58/index-e.asp</w:t>
        </w:r>
      </w:hyperlink>
      <w:r>
        <w:t>)</w:t>
      </w:r>
      <w:r w:rsidR="00DE7127">
        <w:t>.</w:t>
      </w:r>
    </w:p>
    <w:p w:rsidR="001E2F0A" w:rsidRDefault="001E2F0A" w:rsidP="001E2F0A">
      <w:pPr>
        <w:pStyle w:val="ListParagraph"/>
        <w:numPr>
          <w:ilvl w:val="1"/>
          <w:numId w:val="2"/>
        </w:numPr>
        <w:spacing w:after="0"/>
        <w:jc w:val="both"/>
      </w:pPr>
      <w:r>
        <w:t>Any other information regarding the project</w:t>
      </w:r>
      <w:r w:rsidR="00DE7127">
        <w:t>.</w:t>
      </w:r>
      <w:r>
        <w:t xml:space="preserve"> </w:t>
      </w:r>
    </w:p>
    <w:p w:rsidR="001E2F0A" w:rsidRDefault="001E2F0A" w:rsidP="001E2F0A">
      <w:pPr>
        <w:pStyle w:val="ListParagraph"/>
        <w:ind w:left="1080"/>
      </w:pPr>
    </w:p>
    <w:p w:rsidR="001E2F0A" w:rsidRPr="006A536A" w:rsidRDefault="001E2F0A" w:rsidP="001E2F0A">
      <w:pPr>
        <w:pStyle w:val="ListParagraph"/>
        <w:numPr>
          <w:ilvl w:val="0"/>
          <w:numId w:val="2"/>
        </w:numPr>
        <w:rPr>
          <w:i/>
        </w:rPr>
      </w:pPr>
      <w:r>
        <w:rPr>
          <w:i/>
        </w:rPr>
        <w:t xml:space="preserve">Contacting Elected Officials and / or Local Media </w:t>
      </w:r>
      <w:r>
        <w:t xml:space="preserve">– Included in the letter to be sent to your MLA is the amount your institution received from the CANB Grant </w:t>
      </w:r>
      <w:r w:rsidR="00DE7127">
        <w:t>P</w:t>
      </w:r>
      <w:r>
        <w:t>rogram, what the funding was for, and how the funds ha</w:t>
      </w:r>
      <w:r w:rsidR="00DE7127">
        <w:t>ve</w:t>
      </w:r>
      <w:r>
        <w:t xml:space="preserve"> helped your institution.  To be included in your contact with Local Media please include the amount received from the CANB Grant Program, what the funding w</w:t>
      </w:r>
      <w:r w:rsidR="00DE7127">
        <w:t>ere</w:t>
      </w:r>
      <w:r>
        <w:t xml:space="preserve"> for, how it has helped your institution, and that the funding came from CANB.  </w:t>
      </w:r>
    </w:p>
    <w:p w:rsidR="001E2F0A" w:rsidRDefault="001E2F0A" w:rsidP="001E2F0A">
      <w:pPr>
        <w:pStyle w:val="Heading2"/>
      </w:pPr>
      <w:bookmarkStart w:id="8" w:name="_Toc528055032"/>
    </w:p>
    <w:p w:rsidR="001E2F0A" w:rsidRDefault="001E2F0A" w:rsidP="001E2F0A">
      <w:pPr>
        <w:pStyle w:val="Heading2"/>
      </w:pPr>
      <w:r>
        <w:t>Budget</w:t>
      </w:r>
      <w:bookmarkEnd w:id="8"/>
    </w:p>
    <w:p w:rsidR="001E2F0A" w:rsidRDefault="001E2F0A" w:rsidP="001E2F0A">
      <w:r>
        <w:t xml:space="preserve">CANB expects funding recipients to provide a breakdown </w:t>
      </w:r>
      <w:r w:rsidRPr="00276FF4">
        <w:t xml:space="preserve">of how </w:t>
      </w:r>
      <w:r w:rsidR="00DE7127" w:rsidRPr="00276FF4">
        <w:t>funds were spent</w:t>
      </w:r>
      <w:r>
        <w:t xml:space="preserve">.  A completed budget must be provided in the Mid-Term </w:t>
      </w:r>
      <w:r w:rsidR="002B4CEC">
        <w:t xml:space="preserve">Check-In </w:t>
      </w:r>
      <w:r>
        <w:t>and the Final Report.</w:t>
      </w:r>
      <w:r w:rsidR="00DE7127">
        <w:t xml:space="preserve">  </w:t>
      </w:r>
      <w:r w:rsidR="00DE7127" w:rsidRPr="00276FF4">
        <w:t xml:space="preserve">This is to ensure </w:t>
      </w:r>
      <w:r w:rsidR="0098600D" w:rsidRPr="00276FF4">
        <w:t>funds have been used for their approved purpose.</w:t>
      </w:r>
      <w:r w:rsidR="0098600D">
        <w:t xml:space="preserve">  </w:t>
      </w:r>
      <w:r>
        <w:t xml:space="preserve">  </w:t>
      </w:r>
    </w:p>
    <w:p w:rsidR="0057009F" w:rsidRDefault="0057009F" w:rsidP="001E2F0A">
      <w:r>
        <w:lastRenderedPageBreak/>
        <w:t xml:space="preserve">For each </w:t>
      </w:r>
      <w:r w:rsidR="00A23CF5">
        <w:t xml:space="preserve">project your institution can apply for up to 35 hours for Background Research.  This can </w:t>
      </w:r>
      <w:r w:rsidR="00357E33">
        <w:t xml:space="preserve">include research into the creator of the fonds / collection, events / topics that appear in the records, etc.  It can also include </w:t>
      </w:r>
      <w:r w:rsidR="00520DC1">
        <w:t>the time it took to write the CANB Grant Application</w:t>
      </w:r>
      <w:r w:rsidR="00077D28">
        <w:t>, gathering additional documentation</w:t>
      </w:r>
      <w:r w:rsidR="009E73C2">
        <w:t xml:space="preserve">, and getting quotes.  Under the Budget section of each application is a question asking you to explain how the 35 hours of Background Research will be used.  </w:t>
      </w:r>
    </w:p>
    <w:p w:rsidR="00B57FAB" w:rsidRPr="00276FF4" w:rsidRDefault="00B57FAB" w:rsidP="00B57FAB">
      <w:pPr>
        <w:pStyle w:val="Heading4"/>
      </w:pPr>
      <w:r w:rsidRPr="00276FF4">
        <w:t>Budget Spreadsheet for Arrangement and Description, and Re-Description Projects</w:t>
      </w:r>
    </w:p>
    <w:p w:rsidR="00B57FAB" w:rsidRPr="00276FF4" w:rsidRDefault="00B57FAB" w:rsidP="00B57FAB">
      <w:r w:rsidRPr="00276FF4">
        <w:t xml:space="preserve">To lessen the number of errors in calculating the cost of Arrangement and Description, and Re-Description projects the Project Costing for Arrangement &amp; Description and Re-Description spreadsheet was created.  </w:t>
      </w:r>
      <w:r w:rsidR="00582E71" w:rsidRPr="00276FF4">
        <w:t xml:space="preserve">It will calculate </w:t>
      </w:r>
      <w:r w:rsidR="00F20E4D" w:rsidRPr="00276FF4">
        <w:t xml:space="preserve">the amount of time needed to undertake these types of projects as well as calculate the overall cost.  </w:t>
      </w:r>
    </w:p>
    <w:p w:rsidR="00F20E4D" w:rsidRPr="00276FF4" w:rsidRDefault="00F20E4D" w:rsidP="00F20E4D">
      <w:r w:rsidRPr="00276FF4">
        <w:t xml:space="preserve">The spreadsheet is colour coded to ensure it is easy to use and understand.  </w:t>
      </w:r>
    </w:p>
    <w:p w:rsidR="00F20E4D" w:rsidRPr="00276FF4" w:rsidRDefault="00F20E4D" w:rsidP="00F20E4D">
      <w:pPr>
        <w:pStyle w:val="ListParagraph"/>
        <w:numPr>
          <w:ilvl w:val="0"/>
          <w:numId w:val="13"/>
        </w:numPr>
        <w:spacing w:after="0"/>
      </w:pPr>
      <w:r w:rsidRPr="00276FF4">
        <w:t>Grey – Where you enter information like the amount of material, time guideline used, name of institution, and rate of pay.</w:t>
      </w:r>
    </w:p>
    <w:p w:rsidR="00F20E4D" w:rsidRPr="00276FF4" w:rsidRDefault="00F20E4D" w:rsidP="00F20E4D">
      <w:pPr>
        <w:pStyle w:val="ListParagraph"/>
        <w:numPr>
          <w:ilvl w:val="0"/>
          <w:numId w:val="13"/>
        </w:numPr>
        <w:spacing w:after="0"/>
      </w:pPr>
      <w:r w:rsidRPr="00276FF4">
        <w:t>White – Do not enter information in white areas.  These areas either contain formulas or are background.</w:t>
      </w:r>
    </w:p>
    <w:p w:rsidR="00F20E4D" w:rsidRPr="00276FF4" w:rsidRDefault="00F20E4D" w:rsidP="00F20E4D">
      <w:pPr>
        <w:pStyle w:val="ListParagraph"/>
        <w:numPr>
          <w:ilvl w:val="0"/>
          <w:numId w:val="13"/>
        </w:numPr>
        <w:spacing w:after="0"/>
      </w:pPr>
      <w:r w:rsidRPr="00276FF4">
        <w:t xml:space="preserve">Green – Overall cost of your project.  </w:t>
      </w:r>
    </w:p>
    <w:p w:rsidR="00F20E4D" w:rsidRPr="00276FF4" w:rsidRDefault="00F20E4D" w:rsidP="00F20E4D">
      <w:pPr>
        <w:pStyle w:val="ListParagraph"/>
        <w:numPr>
          <w:ilvl w:val="0"/>
          <w:numId w:val="13"/>
        </w:numPr>
        <w:spacing w:after="0"/>
      </w:pPr>
      <w:r w:rsidRPr="00276FF4">
        <w:t xml:space="preserve">Black – Do not enter information here.  </w:t>
      </w:r>
    </w:p>
    <w:p w:rsidR="00F20E4D" w:rsidRPr="00276FF4" w:rsidRDefault="00F20E4D" w:rsidP="00F20E4D">
      <w:pPr>
        <w:pStyle w:val="ListParagraph"/>
        <w:spacing w:after="0"/>
      </w:pPr>
    </w:p>
    <w:p w:rsidR="00F20E4D" w:rsidRPr="00276FF4" w:rsidRDefault="00F20E4D" w:rsidP="00F20E4D">
      <w:r w:rsidRPr="00276FF4">
        <w:t xml:space="preserve">When you enter the Amount of Material and the Time Guideline the spreadsheet will automatically calculate the number of days required to complete the task.  Once the number of days has been calculated the number will appear under the Determining the Cost of the Project table.  You will need to enter the Rate of Pay for each action.  The spreadsheet will then calculate the cost per action as well as the total cost.  </w:t>
      </w:r>
    </w:p>
    <w:p w:rsidR="00F20E4D" w:rsidRPr="00B57FAB" w:rsidRDefault="00F20E4D" w:rsidP="00F20E4D">
      <w:r w:rsidRPr="00276FF4">
        <w:t>In the Green box is the Overall Cost of the Project.  This is the number you need for the Budget section of both the Arrangement and Description application and the Re-Description application.</w:t>
      </w:r>
      <w:r>
        <w:t xml:space="preserve">  </w:t>
      </w:r>
    </w:p>
    <w:p w:rsidR="001E2F0A" w:rsidRDefault="001E2F0A" w:rsidP="001E2F0A">
      <w:pPr>
        <w:pStyle w:val="Heading2"/>
      </w:pPr>
      <w:bookmarkStart w:id="9" w:name="_Toc528055033"/>
    </w:p>
    <w:p w:rsidR="001E2F0A" w:rsidRDefault="001E2F0A" w:rsidP="001E2F0A">
      <w:pPr>
        <w:pStyle w:val="Heading2"/>
      </w:pPr>
      <w:r>
        <w:t>Accountability</w:t>
      </w:r>
      <w:bookmarkEnd w:id="9"/>
    </w:p>
    <w:p w:rsidR="001E2F0A" w:rsidRDefault="001E2F0A" w:rsidP="001E2F0A">
      <w:r w:rsidRPr="00392831">
        <w:t xml:space="preserve">All </w:t>
      </w:r>
      <w:r>
        <w:t>archives / institutions</w:t>
      </w:r>
      <w:r w:rsidRPr="00392831">
        <w:t xml:space="preserve"> will be held accountable for their projects.  </w:t>
      </w:r>
      <w:r>
        <w:t>Archives / institutions</w:t>
      </w:r>
      <w:r w:rsidRPr="00392831">
        <w:t xml:space="preserve"> with outstanding </w:t>
      </w:r>
      <w:r>
        <w:t>Reporting Requirements from previous CANB Grant Program applications</w:t>
      </w:r>
      <w:r w:rsidRPr="00392831">
        <w:t xml:space="preserve"> will not be considered </w:t>
      </w:r>
      <w:r>
        <w:t>for future projects until all Reporting R</w:t>
      </w:r>
      <w:r w:rsidRPr="00392831">
        <w:t>equirements have been completed.</w:t>
      </w:r>
    </w:p>
    <w:p w:rsidR="001E2F0A" w:rsidRDefault="001E2F0A" w:rsidP="001E2F0A">
      <w:r>
        <w:t xml:space="preserve">If your institution needs to change the </w:t>
      </w:r>
      <w:proofErr w:type="gramStart"/>
      <w:r>
        <w:t>project</w:t>
      </w:r>
      <w:proofErr w:type="gramEnd"/>
      <w:r>
        <w:t xml:space="preserve"> it has received funding for please contact the Archives Advisor and include why the project had to be changed in your Mid-term and Final Report.  </w:t>
      </w:r>
    </w:p>
    <w:p w:rsidR="001E2F0A" w:rsidRDefault="001E2F0A" w:rsidP="001E2F0A">
      <w:pPr>
        <w:pStyle w:val="Heading2"/>
      </w:pPr>
      <w:r>
        <w:br/>
      </w:r>
      <w:bookmarkStart w:id="10" w:name="_Toc528055034"/>
      <w:r>
        <w:t>Adjudication Process</w:t>
      </w:r>
      <w:bookmarkEnd w:id="10"/>
    </w:p>
    <w:p w:rsidR="001E2F0A" w:rsidRDefault="001E2F0A" w:rsidP="001E2F0A">
      <w:r w:rsidRPr="00A02415">
        <w:t xml:space="preserve">All </w:t>
      </w:r>
      <w:r>
        <w:t xml:space="preserve">applications to the CANB Grant Program </w:t>
      </w:r>
      <w:r w:rsidRPr="00A02415">
        <w:t xml:space="preserve">will be evaluated and scored by the Adjudication Committee appointed by the Executive Committee of </w:t>
      </w:r>
      <w:r>
        <w:t xml:space="preserve">CANB.  </w:t>
      </w:r>
    </w:p>
    <w:p w:rsidR="001E2F0A" w:rsidRDefault="001E2F0A" w:rsidP="001E2F0A">
      <w:r>
        <w:lastRenderedPageBreak/>
        <w:t xml:space="preserve">The Adjudication Committee also strives to ensure funds from the CANB Grant Program are spread evenly across New Brunswick to ensure all regions of the province are covered.  </w:t>
      </w:r>
    </w:p>
    <w:p w:rsidR="001E2F0A" w:rsidRDefault="001E2F0A" w:rsidP="001E2F0A">
      <w:r>
        <w:t>Adjudication is based on:</w:t>
      </w:r>
    </w:p>
    <w:p w:rsidR="001E2F0A" w:rsidRDefault="001E2F0A" w:rsidP="001E2F0A">
      <w:pPr>
        <w:pStyle w:val="ListParagraph"/>
        <w:numPr>
          <w:ilvl w:val="0"/>
          <w:numId w:val="3"/>
        </w:numPr>
      </w:pPr>
      <w:r>
        <w:t>Archival standards and best practices</w:t>
      </w:r>
    </w:p>
    <w:p w:rsidR="001E2F0A" w:rsidRDefault="001E2F0A" w:rsidP="001E2F0A">
      <w:pPr>
        <w:pStyle w:val="ListParagraph"/>
        <w:numPr>
          <w:ilvl w:val="0"/>
          <w:numId w:val="3"/>
        </w:numPr>
      </w:pPr>
      <w:r>
        <w:t>The impact of the project both for the institution and the public</w:t>
      </w:r>
    </w:p>
    <w:p w:rsidR="001E2F0A" w:rsidRDefault="001E2F0A" w:rsidP="001E2F0A">
      <w:pPr>
        <w:pStyle w:val="ListParagraph"/>
        <w:numPr>
          <w:ilvl w:val="0"/>
          <w:numId w:val="3"/>
        </w:numPr>
      </w:pPr>
      <w:r>
        <w:t>The current needs and priorities of both the institution and CANB</w:t>
      </w:r>
    </w:p>
    <w:p w:rsidR="001E2F0A" w:rsidRDefault="001E2F0A" w:rsidP="001E2F0A">
      <w:pPr>
        <w:pStyle w:val="ListParagraph"/>
        <w:numPr>
          <w:ilvl w:val="0"/>
          <w:numId w:val="3"/>
        </w:numPr>
      </w:pPr>
      <w:r>
        <w:t>The relevance of the project to the institutions current or future operations</w:t>
      </w:r>
    </w:p>
    <w:p w:rsidR="001E2F0A" w:rsidRDefault="001E2F0A" w:rsidP="001E2F0A">
      <w:pPr>
        <w:pStyle w:val="ListParagraph"/>
        <w:numPr>
          <w:ilvl w:val="0"/>
          <w:numId w:val="3"/>
        </w:numPr>
      </w:pPr>
      <w:r>
        <w:t>The membership standing of the applicant and their record of completing projects (if applicable)</w:t>
      </w:r>
      <w:bookmarkStart w:id="11" w:name="_GoBack"/>
      <w:bookmarkEnd w:id="11"/>
    </w:p>
    <w:p w:rsidR="001E2F0A" w:rsidRDefault="001E2F0A" w:rsidP="001E2F0A">
      <w:pPr>
        <w:pStyle w:val="Heading2"/>
      </w:pPr>
      <w:bookmarkStart w:id="12" w:name="_Toc528055035"/>
      <w:r>
        <w:t>Successful, Conditional, and Declined Applications</w:t>
      </w:r>
      <w:bookmarkEnd w:id="12"/>
    </w:p>
    <w:p w:rsidR="001E2F0A" w:rsidRDefault="001E2F0A" w:rsidP="001E2F0A">
      <w:r>
        <w:t>Once the Adjudication process is finished all applicants to the CANB Grant Program will be contacted.</w:t>
      </w:r>
    </w:p>
    <w:p w:rsidR="001E2F0A" w:rsidRDefault="001E2F0A" w:rsidP="001E2F0A">
      <w:pPr>
        <w:pStyle w:val="Heading4"/>
      </w:pPr>
      <w:bookmarkStart w:id="13" w:name="_Toc528055036"/>
      <w:r>
        <w:t>Successful Applications</w:t>
      </w:r>
      <w:bookmarkEnd w:id="13"/>
    </w:p>
    <w:p w:rsidR="001E2F0A" w:rsidRDefault="001E2F0A" w:rsidP="001E2F0A">
      <w:r>
        <w:t xml:space="preserve">All successful applicants </w:t>
      </w:r>
      <w:r w:rsidRPr="0056159E">
        <w:t xml:space="preserve">will be contacted </w:t>
      </w:r>
      <w:r>
        <w:t>within 30 days of the Adjudication date.  Your institution will be contacted via email and a date for when funding cheques will be sent out will be provided.</w:t>
      </w:r>
    </w:p>
    <w:p w:rsidR="001E2F0A" w:rsidRDefault="001E2F0A" w:rsidP="001E2F0A">
      <w:pPr>
        <w:pStyle w:val="Heading4"/>
      </w:pPr>
      <w:bookmarkStart w:id="14" w:name="_Toc528055037"/>
      <w:r>
        <w:t>Conditional Application</w:t>
      </w:r>
      <w:bookmarkEnd w:id="14"/>
    </w:p>
    <w:p w:rsidR="001E2F0A" w:rsidRDefault="001E2F0A" w:rsidP="001E2F0A">
      <w:r>
        <w:t>The Adjudication Committee may choose to conditionally approve a CANB Grant Program application.  This means the Adjudication Committee will approve the grant on condition certain changes are made to the application.  Applicants who have received conditional approval of their application</w:t>
      </w:r>
      <w:r w:rsidRPr="006667A7">
        <w:t xml:space="preserve"> will be contacted </w:t>
      </w:r>
      <w:r>
        <w:t>within 30 days of the Adjudication date and will have 10 working days</w:t>
      </w:r>
      <w:r w:rsidRPr="006667A7">
        <w:t xml:space="preserve"> to respond to request for changes to their grants made by the </w:t>
      </w:r>
      <w:r>
        <w:t>Adjudication Committee</w:t>
      </w:r>
      <w:r w:rsidRPr="006667A7">
        <w:t>.</w:t>
      </w:r>
    </w:p>
    <w:p w:rsidR="001E2F0A" w:rsidRDefault="001E2F0A" w:rsidP="001E2F0A">
      <w:pPr>
        <w:pStyle w:val="Heading4"/>
      </w:pPr>
      <w:bookmarkStart w:id="15" w:name="_Toc528055038"/>
      <w:r>
        <w:t>Declined Applications</w:t>
      </w:r>
      <w:bookmarkEnd w:id="15"/>
    </w:p>
    <w:p w:rsidR="001E2F0A" w:rsidRDefault="001E2F0A" w:rsidP="001E2F0A">
      <w:r w:rsidRPr="009364B0">
        <w:t xml:space="preserve">Declined applications can be appealed by emailing the CANB Executive Committee within </w:t>
      </w:r>
      <w:r>
        <w:t xml:space="preserve">30 days of </w:t>
      </w:r>
      <w:r w:rsidRPr="009364B0">
        <w:t>the Adjudication Committee’s</w:t>
      </w:r>
      <w:r>
        <w:t xml:space="preserve"> decision.  If your application was not accepted you may contact the Archives Advisor and they will go over the comments on your application so in the future your institution can make stronger applications.  You can also resubmit your application in future years.  </w:t>
      </w:r>
    </w:p>
    <w:p w:rsidR="001E2F0A" w:rsidRPr="00E2691A" w:rsidRDefault="001E2F0A">
      <w:r>
        <w:t>If your institution wants to appeal a declined application, the appeal must include a reasoned argument on why the Adjudication Committee should approve your application.</w:t>
      </w:r>
    </w:p>
    <w:p w:rsidR="001E2F0A" w:rsidRDefault="001E2F0A" w:rsidP="001E2F0A">
      <w:pPr>
        <w:pStyle w:val="Heading1"/>
      </w:pPr>
      <w:r>
        <w:t>Grant Specific Guidelines</w:t>
      </w:r>
      <w:r w:rsidR="00291662">
        <w:t xml:space="preserve"> and Checklists</w:t>
      </w:r>
    </w:p>
    <w:p w:rsidR="001E2F0A" w:rsidRPr="001E2F0A" w:rsidRDefault="001E2F0A" w:rsidP="001E2F0A"/>
    <w:p w:rsidR="001E2F0A" w:rsidRDefault="001E2F0A" w:rsidP="001E2F0A">
      <w:pPr>
        <w:pStyle w:val="Heading2"/>
      </w:pPr>
      <w:r>
        <w:t>Arrangement and Description</w:t>
      </w:r>
    </w:p>
    <w:p w:rsidR="001E2F0A" w:rsidRDefault="001E2F0A" w:rsidP="001E2F0A">
      <w:r>
        <w:t>Project</w:t>
      </w:r>
      <w:r w:rsidR="009F4BE0">
        <w:t>s</w:t>
      </w:r>
      <w:r>
        <w:t xml:space="preserve"> eligible under this Funding Stream are:</w:t>
      </w:r>
    </w:p>
    <w:p w:rsidR="001E2F0A" w:rsidRDefault="001E2F0A" w:rsidP="001E2F0A">
      <w:pPr>
        <w:pStyle w:val="ListParagraph"/>
        <w:numPr>
          <w:ilvl w:val="0"/>
          <w:numId w:val="4"/>
        </w:numPr>
      </w:pPr>
      <w:r w:rsidRPr="00EC57AB">
        <w:t xml:space="preserve">Arrangement and description of unprocessed archival holdings. </w:t>
      </w:r>
    </w:p>
    <w:p w:rsidR="001E2F0A" w:rsidRDefault="001E2F0A" w:rsidP="00276FF4">
      <w:r>
        <w:lastRenderedPageBreak/>
        <w:t>All arrangement and description of unprocessed fonds / c</w:t>
      </w:r>
      <w:r w:rsidRPr="00EC57AB">
        <w:t xml:space="preserve">ollections </w:t>
      </w:r>
      <w:r>
        <w:t>applications</w:t>
      </w:r>
      <w:r w:rsidRPr="00EC57AB">
        <w:t xml:space="preserve"> must produce</w:t>
      </w:r>
      <w:r>
        <w:t xml:space="preserve"> </w:t>
      </w:r>
      <w:r w:rsidRPr="00EC57AB">
        <w:t>a Canadian Rules for Archival Description (RAD) compliant fonds</w:t>
      </w:r>
      <w:r>
        <w:t xml:space="preserve"> / collection</w:t>
      </w:r>
      <w:r w:rsidRPr="00EC57AB">
        <w:t xml:space="preserve"> level description and finding aid which includes an inventory of lower level descriptions, if applicable. </w:t>
      </w:r>
    </w:p>
    <w:p w:rsidR="001E2F0A" w:rsidRDefault="001E2F0A" w:rsidP="00276FF4">
      <w:r>
        <w:t xml:space="preserve">All applications under this funding stream </w:t>
      </w:r>
      <w:r w:rsidRPr="00EC57AB">
        <w:t>must</w:t>
      </w:r>
      <w:r>
        <w:t xml:space="preserve"> also</w:t>
      </w:r>
      <w:r w:rsidRPr="00EC57AB">
        <w:t xml:space="preserve"> include </w:t>
      </w:r>
      <w:r>
        <w:t>entering the fonds level description and finding aid produced during the project</w:t>
      </w:r>
      <w:r w:rsidRPr="00EC57AB">
        <w:t xml:space="preserve"> into ArchivesCANB as part of the project plan</w:t>
      </w:r>
      <w:r>
        <w:t xml:space="preserve">.  </w:t>
      </w:r>
      <w:r w:rsidRPr="00EC57AB">
        <w:t xml:space="preserve">If </w:t>
      </w:r>
      <w:r>
        <w:t>your institution is applying for a</w:t>
      </w:r>
      <w:r w:rsidRPr="00EC57AB">
        <w:t xml:space="preserve"> multi-phase project</w:t>
      </w:r>
      <w:r>
        <w:t>,</w:t>
      </w:r>
      <w:r w:rsidRPr="00EC57AB">
        <w:t xml:space="preserve"> data entry to </w:t>
      </w:r>
      <w:r>
        <w:t>ArchivesCANB</w:t>
      </w:r>
      <w:r w:rsidRPr="00EC57AB">
        <w:t xml:space="preserve"> may </w:t>
      </w:r>
      <w:r>
        <w:t>occur as part of</w:t>
      </w:r>
      <w:r w:rsidRPr="00EC57AB">
        <w:t xml:space="preserve"> the last phase of the project.</w:t>
      </w:r>
      <w:r>
        <w:t xml:space="preserve">  </w:t>
      </w:r>
      <w:r w:rsidRPr="00EC57AB">
        <w:t>This must b</w:t>
      </w:r>
      <w:r>
        <w:t>e stated in all subsequent CANB</w:t>
      </w:r>
      <w:r w:rsidRPr="00EC57AB">
        <w:t xml:space="preserve"> Grant Program applications until the project is completed.</w:t>
      </w:r>
      <w:r>
        <w:t xml:space="preserve">    </w:t>
      </w:r>
    </w:p>
    <w:p w:rsidR="001E2F0A" w:rsidRDefault="001E2F0A" w:rsidP="00276FF4">
      <w:r>
        <w:t xml:space="preserve">Digitization of records must be applied for under the Digitization, Reformatting, and Migration Funding Stream of the CANB Grant Program.  </w:t>
      </w:r>
    </w:p>
    <w:p w:rsidR="001E2F0A" w:rsidRPr="00276FF4" w:rsidRDefault="00C9336D" w:rsidP="00276FF4">
      <w:r w:rsidRPr="00276FF4">
        <w:t>Item level description is only funded for photographs, audio-visual material, maps and plans, and graphic material.  The CANB Grant Program will not fund the item level description of letters, ledgers, etc.</w:t>
      </w:r>
    </w:p>
    <w:p w:rsidR="00C9336D" w:rsidRDefault="00C9336D" w:rsidP="00276FF4">
      <w:r w:rsidRPr="00276FF4">
        <w:t xml:space="preserve">CANB will also not fund the description of published material (i.e. books, bibles, </w:t>
      </w:r>
      <w:proofErr w:type="spellStart"/>
      <w:r w:rsidRPr="00276FF4">
        <w:t>etc</w:t>
      </w:r>
      <w:proofErr w:type="spellEnd"/>
      <w:r w:rsidRPr="00276FF4">
        <w:t>).</w:t>
      </w:r>
      <w:r>
        <w:t xml:space="preserve">  </w:t>
      </w:r>
    </w:p>
    <w:p w:rsidR="001E2F0A" w:rsidRDefault="001E2F0A" w:rsidP="00276FF4">
      <w:r w:rsidRPr="00EC57AB">
        <w:t xml:space="preserve">The application must follow the Time Guidelines for Arrangement and Description Projects </w:t>
      </w:r>
      <w:r w:rsidR="005C5FDB">
        <w:t>in Appendix A (pages 1</w:t>
      </w:r>
      <w:r w:rsidR="00276FF4">
        <w:t>2</w:t>
      </w:r>
      <w:r w:rsidR="005C5FDB">
        <w:t xml:space="preserve"> to 1</w:t>
      </w:r>
      <w:r w:rsidR="00276FF4">
        <w:t>6</w:t>
      </w:r>
      <w:r>
        <w:t>)</w:t>
      </w:r>
      <w:r w:rsidRPr="00EC57AB">
        <w:t>.</w:t>
      </w:r>
    </w:p>
    <w:p w:rsidR="00291662" w:rsidRPr="00276FF4" w:rsidRDefault="00291662" w:rsidP="00291662">
      <w:pPr>
        <w:pStyle w:val="Heading3"/>
      </w:pPr>
      <w:r w:rsidRPr="00276FF4">
        <w:t>Checklist for Arrangement and Description</w:t>
      </w:r>
    </w:p>
    <w:p w:rsidR="00291662" w:rsidRPr="00276FF4" w:rsidRDefault="00C27239" w:rsidP="00291662">
      <w:pPr>
        <w:pStyle w:val="ListParagraph"/>
        <w:numPr>
          <w:ilvl w:val="0"/>
          <w:numId w:val="8"/>
        </w:numPr>
      </w:pPr>
      <w:r w:rsidRPr="00276FF4">
        <w:t xml:space="preserve">Read the CANB Grant Program Guidelines 2020 – 2021 </w:t>
      </w:r>
    </w:p>
    <w:p w:rsidR="00C27239" w:rsidRPr="00276FF4" w:rsidRDefault="00C27239" w:rsidP="00291662">
      <w:pPr>
        <w:pStyle w:val="ListParagraph"/>
        <w:numPr>
          <w:ilvl w:val="0"/>
          <w:numId w:val="8"/>
        </w:numPr>
      </w:pPr>
      <w:r w:rsidRPr="00276FF4">
        <w:t>Read the Arrangement and Description Grant form</w:t>
      </w:r>
    </w:p>
    <w:p w:rsidR="00C27239" w:rsidRPr="00276FF4" w:rsidRDefault="00C27239" w:rsidP="00291662">
      <w:pPr>
        <w:pStyle w:val="ListParagraph"/>
        <w:numPr>
          <w:ilvl w:val="0"/>
          <w:numId w:val="8"/>
        </w:numPr>
      </w:pPr>
      <w:r w:rsidRPr="00276FF4">
        <w:t>Gather all relevant information about the fonds / collection</w:t>
      </w:r>
    </w:p>
    <w:p w:rsidR="00C27239" w:rsidRPr="00276FF4" w:rsidRDefault="0061458F" w:rsidP="00291662">
      <w:pPr>
        <w:pStyle w:val="ListParagraph"/>
        <w:numPr>
          <w:ilvl w:val="0"/>
          <w:numId w:val="8"/>
        </w:numPr>
      </w:pPr>
      <w:r w:rsidRPr="00276FF4">
        <w:t>Write a draft of the Arrangement and Description Grant</w:t>
      </w:r>
      <w:r w:rsidR="00B96BF1" w:rsidRPr="00276FF4">
        <w:t xml:space="preserve"> including the </w:t>
      </w:r>
      <w:r w:rsidR="00E2691A" w:rsidRPr="00276FF4">
        <w:t>Project Costing for Arrangement &amp; Description and Re-Description spreadsheet</w:t>
      </w:r>
    </w:p>
    <w:p w:rsidR="0061458F" w:rsidRPr="00276FF4" w:rsidRDefault="0061458F" w:rsidP="00291662">
      <w:pPr>
        <w:pStyle w:val="ListParagraph"/>
        <w:numPr>
          <w:ilvl w:val="0"/>
          <w:numId w:val="8"/>
        </w:numPr>
      </w:pPr>
      <w:r w:rsidRPr="00276FF4">
        <w:t>Edit draft of the Arrangement and Description Grant</w:t>
      </w:r>
      <w:r w:rsidR="00B96BF1" w:rsidRPr="00276FF4">
        <w:t xml:space="preserve"> and </w:t>
      </w:r>
      <w:r w:rsidR="00E2691A" w:rsidRPr="00276FF4">
        <w:t xml:space="preserve">Project Costing for Arrangement &amp; Description and Re-Description </w:t>
      </w:r>
      <w:r w:rsidR="00B96BF1" w:rsidRPr="00276FF4">
        <w:t>spreadsheet</w:t>
      </w:r>
    </w:p>
    <w:p w:rsidR="00B96BF1" w:rsidRPr="00276FF4" w:rsidRDefault="00B96BF1" w:rsidP="00B96BF1">
      <w:pPr>
        <w:pStyle w:val="ListParagraph"/>
        <w:numPr>
          <w:ilvl w:val="1"/>
          <w:numId w:val="8"/>
        </w:numPr>
      </w:pPr>
      <w:r w:rsidRPr="00276FF4">
        <w:t xml:space="preserve">Ensure you have completed the necessary lines in the </w:t>
      </w:r>
      <w:r w:rsidR="00E2691A" w:rsidRPr="00276FF4">
        <w:t>Project Costing for Arrangement &amp; Description and Re-Description</w:t>
      </w:r>
      <w:r w:rsidRPr="00276FF4">
        <w:t xml:space="preserve"> spreadsheeted</w:t>
      </w:r>
    </w:p>
    <w:p w:rsidR="00B96BF1" w:rsidRPr="00276FF4" w:rsidRDefault="00E51B80" w:rsidP="00B96BF1">
      <w:pPr>
        <w:pStyle w:val="ListParagraph"/>
        <w:numPr>
          <w:ilvl w:val="0"/>
          <w:numId w:val="8"/>
        </w:numPr>
      </w:pPr>
      <w:r w:rsidRPr="00276FF4">
        <w:t xml:space="preserve">Send completed </w:t>
      </w:r>
      <w:r w:rsidR="002E070D" w:rsidRPr="00276FF4">
        <w:t xml:space="preserve">Arrangement and Description Grant form and </w:t>
      </w:r>
      <w:r w:rsidR="00E2691A" w:rsidRPr="00276FF4">
        <w:t>Project Costing for Arrangement &amp; Description and Re-Description</w:t>
      </w:r>
      <w:r w:rsidR="002E070D" w:rsidRPr="00276FF4">
        <w:t xml:space="preserve"> spreadsheet to the CANB Archives Advisor for review</w:t>
      </w:r>
    </w:p>
    <w:p w:rsidR="002E070D" w:rsidRPr="00276FF4" w:rsidRDefault="002E070D" w:rsidP="00B96BF1">
      <w:pPr>
        <w:pStyle w:val="ListParagraph"/>
        <w:numPr>
          <w:ilvl w:val="0"/>
          <w:numId w:val="8"/>
        </w:numPr>
      </w:pPr>
      <w:r w:rsidRPr="00276FF4">
        <w:t>Review and make the CANB Archives Advisor suggested changes to your application</w:t>
      </w:r>
    </w:p>
    <w:p w:rsidR="002E070D" w:rsidRPr="00276FF4" w:rsidRDefault="002E070D" w:rsidP="00B96BF1">
      <w:pPr>
        <w:pStyle w:val="ListParagraph"/>
        <w:numPr>
          <w:ilvl w:val="0"/>
          <w:numId w:val="8"/>
        </w:numPr>
      </w:pPr>
      <w:r w:rsidRPr="00276FF4">
        <w:t xml:space="preserve">Submit final Arrangement and Description Grant form and </w:t>
      </w:r>
      <w:r w:rsidR="00E2691A" w:rsidRPr="00276FF4">
        <w:t>Project Costing for Arrangement &amp; Description and Re-Description</w:t>
      </w:r>
      <w:r w:rsidRPr="00276FF4">
        <w:t xml:space="preserve"> Spreadsheet </w:t>
      </w:r>
    </w:p>
    <w:p w:rsidR="0061458F" w:rsidRPr="00291662" w:rsidRDefault="0061458F" w:rsidP="00B96BF1">
      <w:pPr>
        <w:pStyle w:val="ListParagraph"/>
      </w:pPr>
    </w:p>
    <w:p w:rsidR="001E2F0A" w:rsidRDefault="001E2F0A" w:rsidP="001E2F0A"/>
    <w:p w:rsidR="001E2F0A" w:rsidRDefault="001E2F0A" w:rsidP="001E2F0A">
      <w:pPr>
        <w:pStyle w:val="Heading2"/>
      </w:pPr>
      <w:r>
        <w:t>Digitization, Migration, and Reformatting of Audio-Visual Material</w:t>
      </w:r>
    </w:p>
    <w:p w:rsidR="001E2F0A" w:rsidRDefault="001E2F0A" w:rsidP="001E2F0A">
      <w:r>
        <w:t>Only projects with RAD-compliant fonds / collection descriptions will be considered for digitisation, reformatting, or migration.</w:t>
      </w:r>
    </w:p>
    <w:p w:rsidR="001E2F0A" w:rsidRDefault="001E2F0A" w:rsidP="00276FF4">
      <w:r>
        <w:lastRenderedPageBreak/>
        <w:t xml:space="preserve">Digitisation, reformatting, or migration projects which include a strong preservation component will also be considered.  </w:t>
      </w:r>
      <w:r w:rsidRPr="00276FF4">
        <w:t xml:space="preserve">Please include a copy of your institutions digitization policy and procedures.  The application must </w:t>
      </w:r>
      <w:r w:rsidR="00176D18" w:rsidRPr="00276FF4">
        <w:t>include</w:t>
      </w:r>
      <w:r w:rsidRPr="00276FF4">
        <w:t xml:space="preserve"> how your institution will allow the public access to the digitized materials.</w:t>
      </w:r>
      <w:r>
        <w:t xml:space="preserve">  </w:t>
      </w:r>
    </w:p>
    <w:p w:rsidR="001E2F0A" w:rsidRDefault="001E2F0A" w:rsidP="00276FF4">
      <w:r>
        <w:t>The application must be accompanied with a completed Request for Reformatting or Migration form from the Sound and Moving Images Division (SMI) at PANB.</w:t>
      </w:r>
    </w:p>
    <w:p w:rsidR="001E2F0A" w:rsidRDefault="001E2F0A" w:rsidP="00276FF4">
      <w:r>
        <w:t xml:space="preserve">If the cost of the project exceeds the amount granted, the institution will have to cover the overage.  </w:t>
      </w:r>
    </w:p>
    <w:p w:rsidR="00D06749" w:rsidRDefault="00405333" w:rsidP="00276FF4">
      <w:r w:rsidRPr="00276FF4">
        <w:t>The CANB Grant Program will not fund the editing of digitized materials.  This includes but is not limited to Photoshop, and audio enhancement.</w:t>
      </w:r>
      <w:r>
        <w:t xml:space="preserve">  </w:t>
      </w:r>
    </w:p>
    <w:p w:rsidR="00650967" w:rsidRPr="00276FF4" w:rsidRDefault="00650967" w:rsidP="00650967">
      <w:pPr>
        <w:pStyle w:val="Heading3"/>
      </w:pPr>
      <w:r w:rsidRPr="00276FF4">
        <w:t>Checklist for Digitization, Migration, and Reformatting of Audio-Visual Material</w:t>
      </w:r>
    </w:p>
    <w:p w:rsidR="00650967" w:rsidRPr="00276FF4" w:rsidRDefault="00650967" w:rsidP="00650967">
      <w:pPr>
        <w:pStyle w:val="ListParagraph"/>
        <w:numPr>
          <w:ilvl w:val="0"/>
          <w:numId w:val="9"/>
        </w:numPr>
      </w:pPr>
      <w:r w:rsidRPr="00276FF4">
        <w:t xml:space="preserve">Read the CANB Grant Program Guidelines 2020 – 2021 </w:t>
      </w:r>
    </w:p>
    <w:p w:rsidR="00650967" w:rsidRPr="00276FF4" w:rsidRDefault="00650967" w:rsidP="00650967">
      <w:pPr>
        <w:pStyle w:val="ListParagraph"/>
        <w:numPr>
          <w:ilvl w:val="0"/>
          <w:numId w:val="9"/>
        </w:numPr>
      </w:pPr>
      <w:r w:rsidRPr="00276FF4">
        <w:t xml:space="preserve">Read the </w:t>
      </w:r>
      <w:r w:rsidR="00355307" w:rsidRPr="00276FF4">
        <w:t xml:space="preserve">Digitization, Migration, and Reformatting of Audio-Visual Material Grant </w:t>
      </w:r>
      <w:r w:rsidRPr="00276FF4">
        <w:t>form</w:t>
      </w:r>
    </w:p>
    <w:p w:rsidR="00355307" w:rsidRPr="00276FF4" w:rsidRDefault="00355307" w:rsidP="00650967">
      <w:pPr>
        <w:pStyle w:val="ListParagraph"/>
        <w:numPr>
          <w:ilvl w:val="0"/>
          <w:numId w:val="9"/>
        </w:numPr>
      </w:pPr>
      <w:r w:rsidRPr="00276FF4">
        <w:t>Contact SMI at PANB about having the digitization, migration, or reformatting done.</w:t>
      </w:r>
    </w:p>
    <w:p w:rsidR="00650967" w:rsidRPr="00276FF4" w:rsidRDefault="00650967" w:rsidP="00650967">
      <w:pPr>
        <w:pStyle w:val="ListParagraph"/>
        <w:numPr>
          <w:ilvl w:val="0"/>
          <w:numId w:val="9"/>
        </w:numPr>
      </w:pPr>
      <w:r w:rsidRPr="00276FF4">
        <w:t xml:space="preserve">Gather </w:t>
      </w:r>
      <w:r w:rsidR="00355307" w:rsidRPr="00276FF4">
        <w:t>the finding aid, your institution’s digitization policy and procedures, and completed Request for Reformatting or Migration form</w:t>
      </w:r>
    </w:p>
    <w:p w:rsidR="00650967" w:rsidRPr="00276FF4" w:rsidRDefault="00650967" w:rsidP="00650967">
      <w:pPr>
        <w:pStyle w:val="ListParagraph"/>
        <w:numPr>
          <w:ilvl w:val="0"/>
          <w:numId w:val="9"/>
        </w:numPr>
      </w:pPr>
      <w:r w:rsidRPr="00276FF4">
        <w:t xml:space="preserve">Write a draft of the </w:t>
      </w:r>
      <w:r w:rsidR="00355307" w:rsidRPr="00276FF4">
        <w:t xml:space="preserve">Digitization, Migration, and Reformatting of Audio-Visual Material Grant </w:t>
      </w:r>
      <w:r w:rsidRPr="00276FF4">
        <w:t>including the Budget spreadsheet</w:t>
      </w:r>
    </w:p>
    <w:p w:rsidR="00650967" w:rsidRPr="00276FF4" w:rsidRDefault="00650967" w:rsidP="00650967">
      <w:pPr>
        <w:pStyle w:val="ListParagraph"/>
        <w:numPr>
          <w:ilvl w:val="0"/>
          <w:numId w:val="9"/>
        </w:numPr>
      </w:pPr>
      <w:r w:rsidRPr="00276FF4">
        <w:t xml:space="preserve">Edit draft of the </w:t>
      </w:r>
      <w:r w:rsidR="00355307" w:rsidRPr="00276FF4">
        <w:t xml:space="preserve">Digitization, Migration, and Reformatting of Audio-Visual Material </w:t>
      </w:r>
      <w:r w:rsidRPr="00276FF4">
        <w:t>Grant and Budget spreadsheet</w:t>
      </w:r>
    </w:p>
    <w:p w:rsidR="00650967" w:rsidRPr="00276FF4" w:rsidRDefault="00650967" w:rsidP="00650967">
      <w:pPr>
        <w:pStyle w:val="ListParagraph"/>
        <w:numPr>
          <w:ilvl w:val="0"/>
          <w:numId w:val="9"/>
        </w:numPr>
      </w:pPr>
      <w:r w:rsidRPr="00276FF4">
        <w:t>Ensure you have completed the necessary lines in the Budget spreadsheeted</w:t>
      </w:r>
    </w:p>
    <w:p w:rsidR="00650967" w:rsidRPr="00276FF4" w:rsidRDefault="00650967" w:rsidP="00650967">
      <w:pPr>
        <w:pStyle w:val="ListParagraph"/>
        <w:numPr>
          <w:ilvl w:val="0"/>
          <w:numId w:val="9"/>
        </w:numPr>
      </w:pPr>
      <w:r w:rsidRPr="00276FF4">
        <w:t xml:space="preserve">Send completed </w:t>
      </w:r>
      <w:r w:rsidR="00355307" w:rsidRPr="00276FF4">
        <w:t xml:space="preserve">Digitization, Migration, and Reformatting of Audio-Visual Material </w:t>
      </w:r>
      <w:r w:rsidRPr="00276FF4">
        <w:t>Grant form</w:t>
      </w:r>
      <w:r w:rsidR="007651DA" w:rsidRPr="00276FF4">
        <w:t xml:space="preserve">, </w:t>
      </w:r>
      <w:r w:rsidRPr="00276FF4">
        <w:t>Budget spreadsheet</w:t>
      </w:r>
      <w:r w:rsidR="007651DA" w:rsidRPr="00276FF4">
        <w:t>, finding aid, and Request for Reformatting or Migration form</w:t>
      </w:r>
      <w:r w:rsidRPr="00276FF4">
        <w:t xml:space="preserve"> to the CANB Archives Advisor for review</w:t>
      </w:r>
    </w:p>
    <w:p w:rsidR="00650967" w:rsidRPr="00276FF4" w:rsidRDefault="00650967" w:rsidP="00650967">
      <w:pPr>
        <w:pStyle w:val="ListParagraph"/>
        <w:numPr>
          <w:ilvl w:val="0"/>
          <w:numId w:val="9"/>
        </w:numPr>
      </w:pPr>
      <w:r w:rsidRPr="00276FF4">
        <w:t>Review and make the CANB Archives Advisor suggested changes to your application</w:t>
      </w:r>
    </w:p>
    <w:p w:rsidR="00650967" w:rsidRPr="00276FF4" w:rsidRDefault="00650967" w:rsidP="00355307">
      <w:pPr>
        <w:pStyle w:val="ListParagraph"/>
        <w:numPr>
          <w:ilvl w:val="0"/>
          <w:numId w:val="9"/>
        </w:numPr>
      </w:pPr>
      <w:r w:rsidRPr="00276FF4">
        <w:t xml:space="preserve">Submit final </w:t>
      </w:r>
      <w:r w:rsidR="00355307" w:rsidRPr="00276FF4">
        <w:t xml:space="preserve">Digitization, Migration, and Reformatting of Audio-Visual Material </w:t>
      </w:r>
      <w:r w:rsidRPr="00276FF4">
        <w:t>Grant form</w:t>
      </w:r>
      <w:r w:rsidR="007651DA" w:rsidRPr="00276FF4">
        <w:t>,</w:t>
      </w:r>
      <w:r w:rsidRPr="00276FF4">
        <w:t xml:space="preserve"> Budget Spreadshee</w:t>
      </w:r>
      <w:r w:rsidR="007651DA" w:rsidRPr="00276FF4">
        <w:t>t, finding aid, and Request for Reformatting or Migration form</w:t>
      </w:r>
    </w:p>
    <w:p w:rsidR="00176D18" w:rsidRDefault="00176D18" w:rsidP="00176D18"/>
    <w:p w:rsidR="00176D18" w:rsidRPr="00176D18" w:rsidRDefault="00176D18" w:rsidP="00176D18">
      <w:pPr>
        <w:pStyle w:val="Heading3"/>
        <w:rPr>
          <w:sz w:val="26"/>
          <w:szCs w:val="26"/>
        </w:rPr>
      </w:pPr>
      <w:r w:rsidRPr="00176D18">
        <w:rPr>
          <w:sz w:val="26"/>
          <w:szCs w:val="26"/>
        </w:rPr>
        <w:t>Equipment Purchase</w:t>
      </w:r>
    </w:p>
    <w:p w:rsidR="00176D18" w:rsidRDefault="00176D18" w:rsidP="00176D18">
      <w:r>
        <w:t xml:space="preserve">The application must be accompanied by two (2) quotes from different vendors for the equipment your institution wishes to purchase.  </w:t>
      </w:r>
    </w:p>
    <w:p w:rsidR="00176D18" w:rsidRDefault="00176D18" w:rsidP="00176D18">
      <w:r>
        <w:t xml:space="preserve">The application must also include why your institution wishes to </w:t>
      </w:r>
      <w:r w:rsidR="000262DC">
        <w:t xml:space="preserve">have this equipment and how it will be used.  </w:t>
      </w:r>
    </w:p>
    <w:p w:rsidR="007651DA" w:rsidRDefault="007651DA" w:rsidP="007651DA">
      <w:pPr>
        <w:pStyle w:val="Heading3"/>
      </w:pPr>
      <w:r>
        <w:t>Checklist for Equipment Purchase</w:t>
      </w:r>
    </w:p>
    <w:p w:rsidR="007651DA" w:rsidRPr="00276FF4" w:rsidRDefault="007651DA" w:rsidP="00712426">
      <w:pPr>
        <w:pStyle w:val="ListParagraph"/>
        <w:numPr>
          <w:ilvl w:val="0"/>
          <w:numId w:val="11"/>
        </w:numPr>
        <w:spacing w:after="0"/>
      </w:pPr>
      <w:r w:rsidRPr="00276FF4">
        <w:t xml:space="preserve">Read the CANB Grant Program Guidelines 2020 – 2021 </w:t>
      </w:r>
    </w:p>
    <w:p w:rsidR="007651DA" w:rsidRPr="00276FF4" w:rsidRDefault="007651DA" w:rsidP="00712426">
      <w:pPr>
        <w:pStyle w:val="ListParagraph"/>
        <w:numPr>
          <w:ilvl w:val="0"/>
          <w:numId w:val="11"/>
        </w:numPr>
        <w:spacing w:after="0"/>
      </w:pPr>
      <w:r w:rsidRPr="00276FF4">
        <w:t>Read the Equipment Purchase Grant form</w:t>
      </w:r>
    </w:p>
    <w:p w:rsidR="007651DA" w:rsidRPr="00276FF4" w:rsidRDefault="007651DA" w:rsidP="00712426">
      <w:pPr>
        <w:pStyle w:val="ListParagraph"/>
        <w:numPr>
          <w:ilvl w:val="0"/>
          <w:numId w:val="11"/>
        </w:numPr>
        <w:spacing w:after="0"/>
      </w:pPr>
      <w:r w:rsidRPr="00276FF4">
        <w:t>Gather all quotes</w:t>
      </w:r>
    </w:p>
    <w:p w:rsidR="007651DA" w:rsidRPr="00276FF4" w:rsidRDefault="007651DA" w:rsidP="00712426">
      <w:pPr>
        <w:pStyle w:val="ListParagraph"/>
        <w:numPr>
          <w:ilvl w:val="0"/>
          <w:numId w:val="11"/>
        </w:numPr>
        <w:spacing w:after="0"/>
      </w:pPr>
      <w:r w:rsidRPr="00276FF4">
        <w:t>Write a draft of the Equipment Purchase Grant including the Budget spreadsheet</w:t>
      </w:r>
    </w:p>
    <w:p w:rsidR="007651DA" w:rsidRPr="00276FF4" w:rsidRDefault="007651DA" w:rsidP="00712426">
      <w:pPr>
        <w:pStyle w:val="ListParagraph"/>
        <w:numPr>
          <w:ilvl w:val="0"/>
          <w:numId w:val="11"/>
        </w:numPr>
        <w:spacing w:after="0"/>
      </w:pPr>
      <w:r w:rsidRPr="00276FF4">
        <w:lastRenderedPageBreak/>
        <w:t>Edit draft of the Equipment Purchase Grant and Budget spreadsheet</w:t>
      </w:r>
    </w:p>
    <w:p w:rsidR="007651DA" w:rsidRPr="00276FF4" w:rsidRDefault="007651DA" w:rsidP="00712426">
      <w:pPr>
        <w:pStyle w:val="ListParagraph"/>
        <w:numPr>
          <w:ilvl w:val="0"/>
          <w:numId w:val="11"/>
        </w:numPr>
        <w:spacing w:after="0"/>
      </w:pPr>
      <w:r w:rsidRPr="00276FF4">
        <w:t>Ensure you have completed the necessary lines in the Budget spreadsheeted</w:t>
      </w:r>
    </w:p>
    <w:p w:rsidR="007651DA" w:rsidRPr="00276FF4" w:rsidRDefault="007651DA" w:rsidP="00712426">
      <w:pPr>
        <w:pStyle w:val="ListParagraph"/>
        <w:numPr>
          <w:ilvl w:val="0"/>
          <w:numId w:val="11"/>
        </w:numPr>
        <w:spacing w:after="0"/>
      </w:pPr>
      <w:r w:rsidRPr="00276FF4">
        <w:t xml:space="preserve">Send completed Equipment Purchase Grant form and Budget spreadsheet to the CANB </w:t>
      </w:r>
      <w:r w:rsidRPr="00276FF4">
        <w:tab/>
        <w:t>Archives Advisor for review</w:t>
      </w:r>
    </w:p>
    <w:p w:rsidR="007651DA" w:rsidRPr="00276FF4" w:rsidRDefault="007651DA" w:rsidP="00712426">
      <w:pPr>
        <w:pStyle w:val="ListParagraph"/>
        <w:numPr>
          <w:ilvl w:val="0"/>
          <w:numId w:val="11"/>
        </w:numPr>
        <w:spacing w:after="0"/>
      </w:pPr>
      <w:r w:rsidRPr="00276FF4">
        <w:t>Review and make the CANB Archives Advisor suggested changes to your application</w:t>
      </w:r>
    </w:p>
    <w:p w:rsidR="007651DA" w:rsidRPr="00276FF4" w:rsidRDefault="007651DA" w:rsidP="00712426">
      <w:pPr>
        <w:pStyle w:val="ListParagraph"/>
        <w:numPr>
          <w:ilvl w:val="0"/>
          <w:numId w:val="11"/>
        </w:numPr>
        <w:spacing w:after="0"/>
      </w:pPr>
      <w:r w:rsidRPr="00276FF4">
        <w:t>Submit final Equipment Purchase Grant form and Budget Spreadsheet</w:t>
      </w:r>
    </w:p>
    <w:p w:rsidR="002775DF" w:rsidRDefault="002775DF" w:rsidP="00176D18"/>
    <w:p w:rsidR="002775DF" w:rsidRDefault="002775DF" w:rsidP="002775DF">
      <w:pPr>
        <w:pStyle w:val="Heading2"/>
      </w:pPr>
      <w:r>
        <w:t>In-House Digitization, Migration, and Reformatting</w:t>
      </w:r>
    </w:p>
    <w:p w:rsidR="002775DF" w:rsidRPr="00276FF4" w:rsidRDefault="002775DF" w:rsidP="002775DF">
      <w:r>
        <w:t xml:space="preserve">Only projects with RAD-compliant fonds / collection descriptions </w:t>
      </w:r>
      <w:r w:rsidRPr="00276FF4">
        <w:t>that are on ArchivesCANB</w:t>
      </w:r>
      <w:r>
        <w:t xml:space="preserve"> will be </w:t>
      </w:r>
      <w:r w:rsidRPr="00276FF4">
        <w:t xml:space="preserve">considered for digitisation, reformatting, or migration.  </w:t>
      </w:r>
    </w:p>
    <w:p w:rsidR="002775DF" w:rsidRPr="00276FF4" w:rsidRDefault="00424FEA" w:rsidP="004A4A51">
      <w:r w:rsidRPr="00276FF4">
        <w:t>All applications under this funding stream must include the following documentation:</w:t>
      </w:r>
    </w:p>
    <w:p w:rsidR="00424FEA" w:rsidRPr="00276FF4" w:rsidRDefault="00424FEA" w:rsidP="00424FEA">
      <w:pPr>
        <w:pStyle w:val="ListParagraph"/>
        <w:numPr>
          <w:ilvl w:val="0"/>
          <w:numId w:val="5"/>
        </w:numPr>
      </w:pPr>
      <w:r w:rsidRPr="00276FF4">
        <w:t>Institution’s digitization policy and procedures</w:t>
      </w:r>
    </w:p>
    <w:p w:rsidR="00424FEA" w:rsidRPr="00276FF4" w:rsidRDefault="00424FEA" w:rsidP="00424FEA">
      <w:pPr>
        <w:pStyle w:val="ListParagraph"/>
        <w:numPr>
          <w:ilvl w:val="0"/>
          <w:numId w:val="5"/>
        </w:numPr>
      </w:pPr>
      <w:r w:rsidRPr="00276FF4">
        <w:t>Digitization standards your institution follows</w:t>
      </w:r>
    </w:p>
    <w:p w:rsidR="00424FEA" w:rsidRPr="00276FF4" w:rsidRDefault="004A4A51" w:rsidP="00424FEA">
      <w:pPr>
        <w:pStyle w:val="ListParagraph"/>
        <w:numPr>
          <w:ilvl w:val="0"/>
          <w:numId w:val="5"/>
        </w:numPr>
      </w:pPr>
      <w:r w:rsidRPr="00276FF4">
        <w:t>Institution’s policy and procedure for allowing the public access to the digitized material</w:t>
      </w:r>
    </w:p>
    <w:p w:rsidR="004A4A51" w:rsidRPr="00276FF4" w:rsidRDefault="004A4A51" w:rsidP="00424FEA">
      <w:pPr>
        <w:pStyle w:val="ListParagraph"/>
        <w:numPr>
          <w:ilvl w:val="0"/>
          <w:numId w:val="5"/>
        </w:numPr>
      </w:pPr>
      <w:r w:rsidRPr="00276FF4">
        <w:t xml:space="preserve">Description of how your institution stores digital material </w:t>
      </w:r>
    </w:p>
    <w:p w:rsidR="004A4A51" w:rsidRDefault="004A4A51" w:rsidP="004A4A51">
      <w:r w:rsidRPr="00276FF4">
        <w:t>CANB will not fund the digitization of published material, and projects that produce content for social media.</w:t>
      </w:r>
      <w:r>
        <w:t xml:space="preserve">  </w:t>
      </w:r>
    </w:p>
    <w:p w:rsidR="00712426" w:rsidRDefault="00712426" w:rsidP="00712426">
      <w:pPr>
        <w:pStyle w:val="Heading3"/>
      </w:pPr>
      <w:r>
        <w:t xml:space="preserve">Checklist for In-House </w:t>
      </w:r>
      <w:r w:rsidR="00647610">
        <w:t>Digitization, Migration, and Reformatting</w:t>
      </w:r>
    </w:p>
    <w:p w:rsidR="00647610" w:rsidRPr="00276FF4" w:rsidRDefault="00647610" w:rsidP="00647610">
      <w:pPr>
        <w:pStyle w:val="ListParagraph"/>
        <w:numPr>
          <w:ilvl w:val="0"/>
          <w:numId w:val="12"/>
        </w:numPr>
      </w:pPr>
      <w:r w:rsidRPr="00276FF4">
        <w:t>Read the CANB Grant Program Guidelines 2020 – 2021</w:t>
      </w:r>
    </w:p>
    <w:p w:rsidR="00647610" w:rsidRPr="00276FF4" w:rsidRDefault="00647610" w:rsidP="00647610">
      <w:pPr>
        <w:pStyle w:val="ListParagraph"/>
        <w:numPr>
          <w:ilvl w:val="0"/>
          <w:numId w:val="12"/>
        </w:numPr>
      </w:pPr>
      <w:r w:rsidRPr="00276FF4">
        <w:t>Read the In-House Digitization, Migration, and Reformatting form</w:t>
      </w:r>
    </w:p>
    <w:p w:rsidR="00647610" w:rsidRPr="00276FF4" w:rsidRDefault="00647610" w:rsidP="00647610">
      <w:pPr>
        <w:pStyle w:val="ListParagraph"/>
        <w:numPr>
          <w:ilvl w:val="0"/>
          <w:numId w:val="12"/>
        </w:numPr>
      </w:pPr>
      <w:r w:rsidRPr="00276FF4">
        <w:t xml:space="preserve">Gather the link to the fonds / collection in ArchivesCANB, your institution’s digitization policy and procedures, your institution’s digitization standards, your institution’s policy and procedure for accessing digitized material, and how your institution store digitized material.  </w:t>
      </w:r>
    </w:p>
    <w:p w:rsidR="00E43C46" w:rsidRPr="00276FF4" w:rsidRDefault="00E43C46" w:rsidP="00647610">
      <w:pPr>
        <w:pStyle w:val="ListParagraph"/>
        <w:numPr>
          <w:ilvl w:val="0"/>
          <w:numId w:val="12"/>
        </w:numPr>
      </w:pPr>
      <w:r w:rsidRPr="00276FF4">
        <w:t>Write a draft of the In-House Digitization, Migration, and Reformatting form</w:t>
      </w:r>
    </w:p>
    <w:p w:rsidR="00E43C46" w:rsidRPr="00276FF4" w:rsidRDefault="00E43C46" w:rsidP="00647610">
      <w:pPr>
        <w:pStyle w:val="ListParagraph"/>
        <w:numPr>
          <w:ilvl w:val="0"/>
          <w:numId w:val="12"/>
        </w:numPr>
      </w:pPr>
      <w:r w:rsidRPr="00276FF4">
        <w:t>Edit the draft</w:t>
      </w:r>
    </w:p>
    <w:p w:rsidR="00E43C46" w:rsidRPr="00276FF4" w:rsidRDefault="00E43C46" w:rsidP="00647610">
      <w:pPr>
        <w:pStyle w:val="ListParagraph"/>
        <w:numPr>
          <w:ilvl w:val="0"/>
          <w:numId w:val="12"/>
        </w:numPr>
      </w:pPr>
      <w:r w:rsidRPr="00276FF4">
        <w:t>Ensure you have completed all the necessary lines in the Budget section</w:t>
      </w:r>
    </w:p>
    <w:p w:rsidR="00E43C46" w:rsidRPr="00276FF4" w:rsidRDefault="00E43C46" w:rsidP="00647610">
      <w:pPr>
        <w:pStyle w:val="ListParagraph"/>
        <w:numPr>
          <w:ilvl w:val="0"/>
          <w:numId w:val="12"/>
        </w:numPr>
      </w:pPr>
      <w:r w:rsidRPr="00276FF4">
        <w:t>Send the completed In-House Digitization, Migration, and Reformatting form and required information to the CANB Archives Advisor for review.</w:t>
      </w:r>
    </w:p>
    <w:p w:rsidR="00E43C46" w:rsidRPr="00276FF4" w:rsidRDefault="00E43C46" w:rsidP="00647610">
      <w:pPr>
        <w:pStyle w:val="ListParagraph"/>
        <w:numPr>
          <w:ilvl w:val="0"/>
          <w:numId w:val="12"/>
        </w:numPr>
      </w:pPr>
      <w:r w:rsidRPr="00276FF4">
        <w:t>Review the CANB Archives Advisor suggested changes to your application</w:t>
      </w:r>
    </w:p>
    <w:p w:rsidR="00E43C46" w:rsidRPr="00276FF4" w:rsidRDefault="00E43C46" w:rsidP="00647610">
      <w:pPr>
        <w:pStyle w:val="ListParagraph"/>
        <w:numPr>
          <w:ilvl w:val="0"/>
          <w:numId w:val="12"/>
        </w:numPr>
      </w:pPr>
      <w:r w:rsidRPr="00276FF4">
        <w:t xml:space="preserve">Submit your final In-House Digitization, Migration, and Reformatting form.  </w:t>
      </w:r>
    </w:p>
    <w:p w:rsidR="004A4A51" w:rsidRDefault="004A4A51" w:rsidP="004A4A51"/>
    <w:p w:rsidR="004A4A51" w:rsidRDefault="004A4A51" w:rsidP="004A4A51">
      <w:pPr>
        <w:pStyle w:val="Heading2"/>
      </w:pPr>
      <w:r>
        <w:t>Purchasing Supplies</w:t>
      </w:r>
    </w:p>
    <w:p w:rsidR="004A4A51" w:rsidRDefault="004A4A51" w:rsidP="004A4A51">
      <w:r>
        <w:t>Projects under this Funding Stream may include, but are not limited to:</w:t>
      </w:r>
    </w:p>
    <w:p w:rsidR="004A4A51" w:rsidRDefault="004A4A51" w:rsidP="004A4A51">
      <w:pPr>
        <w:pStyle w:val="ListParagraph"/>
        <w:numPr>
          <w:ilvl w:val="0"/>
          <w:numId w:val="6"/>
        </w:numPr>
      </w:pPr>
      <w:r>
        <w:t>Archival storage boxes</w:t>
      </w:r>
    </w:p>
    <w:p w:rsidR="004A4A51" w:rsidRDefault="004A4A51" w:rsidP="004A4A51">
      <w:pPr>
        <w:pStyle w:val="ListParagraph"/>
        <w:numPr>
          <w:ilvl w:val="0"/>
          <w:numId w:val="6"/>
        </w:numPr>
      </w:pPr>
      <w:r>
        <w:t>Archival quality file folders</w:t>
      </w:r>
    </w:p>
    <w:p w:rsidR="004A4A51" w:rsidRDefault="004A4A51" w:rsidP="004A4A51">
      <w:pPr>
        <w:pStyle w:val="ListParagraph"/>
        <w:numPr>
          <w:ilvl w:val="0"/>
          <w:numId w:val="6"/>
        </w:numPr>
      </w:pPr>
      <w:r>
        <w:t>Photograph storage sleeves</w:t>
      </w:r>
    </w:p>
    <w:p w:rsidR="004A4A51" w:rsidRDefault="004065DD" w:rsidP="004065DD">
      <w:pPr>
        <w:pStyle w:val="Heading3"/>
      </w:pPr>
      <w:r>
        <w:lastRenderedPageBreak/>
        <w:t>Checklist for Purchasing Supplies</w:t>
      </w:r>
    </w:p>
    <w:p w:rsidR="004065DD" w:rsidRPr="00276FF4" w:rsidRDefault="004065DD" w:rsidP="004065DD">
      <w:pPr>
        <w:pStyle w:val="ListParagraph"/>
        <w:numPr>
          <w:ilvl w:val="0"/>
          <w:numId w:val="12"/>
        </w:numPr>
      </w:pPr>
      <w:r w:rsidRPr="00276FF4">
        <w:t>Read the CANB Grant Program Guidelines 2020 – 2021</w:t>
      </w:r>
    </w:p>
    <w:p w:rsidR="004065DD" w:rsidRPr="00276FF4" w:rsidRDefault="004065DD" w:rsidP="004065DD">
      <w:pPr>
        <w:pStyle w:val="ListParagraph"/>
        <w:numPr>
          <w:ilvl w:val="0"/>
          <w:numId w:val="12"/>
        </w:numPr>
      </w:pPr>
      <w:r w:rsidRPr="00276FF4">
        <w:t>Read the Purcha</w:t>
      </w:r>
      <w:r w:rsidR="00342500" w:rsidRPr="00276FF4">
        <w:t>sing Supplies</w:t>
      </w:r>
      <w:r w:rsidRPr="00276FF4">
        <w:t xml:space="preserve"> form</w:t>
      </w:r>
    </w:p>
    <w:p w:rsidR="004065DD" w:rsidRPr="00276FF4" w:rsidRDefault="004065DD" w:rsidP="004065DD">
      <w:pPr>
        <w:pStyle w:val="ListParagraph"/>
        <w:numPr>
          <w:ilvl w:val="0"/>
          <w:numId w:val="12"/>
        </w:numPr>
      </w:pPr>
      <w:r w:rsidRPr="00276FF4">
        <w:t xml:space="preserve">Gather </w:t>
      </w:r>
      <w:r w:rsidR="00342500" w:rsidRPr="00276FF4">
        <w:t>all prices and links to the supplies your institution wishes to purchase</w:t>
      </w:r>
      <w:r w:rsidRPr="00276FF4">
        <w:t xml:space="preserve">  </w:t>
      </w:r>
    </w:p>
    <w:p w:rsidR="004065DD" w:rsidRPr="00276FF4" w:rsidRDefault="004065DD" w:rsidP="004065DD">
      <w:pPr>
        <w:pStyle w:val="ListParagraph"/>
        <w:numPr>
          <w:ilvl w:val="0"/>
          <w:numId w:val="12"/>
        </w:numPr>
      </w:pPr>
      <w:r w:rsidRPr="00276FF4">
        <w:t xml:space="preserve">Write a draft of the </w:t>
      </w:r>
      <w:r w:rsidR="00342500" w:rsidRPr="00276FF4">
        <w:t>Purchasing Supplies</w:t>
      </w:r>
      <w:r w:rsidRPr="00276FF4">
        <w:t xml:space="preserve"> form</w:t>
      </w:r>
    </w:p>
    <w:p w:rsidR="004065DD" w:rsidRPr="00276FF4" w:rsidRDefault="004065DD" w:rsidP="004065DD">
      <w:pPr>
        <w:pStyle w:val="ListParagraph"/>
        <w:numPr>
          <w:ilvl w:val="0"/>
          <w:numId w:val="12"/>
        </w:numPr>
      </w:pPr>
      <w:r w:rsidRPr="00276FF4">
        <w:t>Edit the draft</w:t>
      </w:r>
    </w:p>
    <w:p w:rsidR="004065DD" w:rsidRPr="00276FF4" w:rsidRDefault="004065DD" w:rsidP="004065DD">
      <w:pPr>
        <w:pStyle w:val="ListParagraph"/>
        <w:numPr>
          <w:ilvl w:val="0"/>
          <w:numId w:val="12"/>
        </w:numPr>
      </w:pPr>
      <w:r w:rsidRPr="00276FF4">
        <w:t>Ensure you have completed all the necessary lines in the Budget section</w:t>
      </w:r>
    </w:p>
    <w:p w:rsidR="004065DD" w:rsidRPr="00276FF4" w:rsidRDefault="004065DD" w:rsidP="004065DD">
      <w:pPr>
        <w:pStyle w:val="ListParagraph"/>
        <w:numPr>
          <w:ilvl w:val="0"/>
          <w:numId w:val="12"/>
        </w:numPr>
      </w:pPr>
      <w:r w:rsidRPr="00276FF4">
        <w:t xml:space="preserve">Send the completed </w:t>
      </w:r>
      <w:r w:rsidR="00342500" w:rsidRPr="00276FF4">
        <w:t>Purchasing Supplies form</w:t>
      </w:r>
      <w:r w:rsidRPr="00276FF4">
        <w:t xml:space="preserve"> to the CANB Archives Advisor for review.</w:t>
      </w:r>
    </w:p>
    <w:p w:rsidR="004065DD" w:rsidRPr="00276FF4" w:rsidRDefault="004065DD" w:rsidP="004065DD">
      <w:pPr>
        <w:pStyle w:val="ListParagraph"/>
        <w:numPr>
          <w:ilvl w:val="0"/>
          <w:numId w:val="12"/>
        </w:numPr>
      </w:pPr>
      <w:r w:rsidRPr="00276FF4">
        <w:t>Review the CANB Archives Advisor suggested changes to your application</w:t>
      </w:r>
    </w:p>
    <w:p w:rsidR="004065DD" w:rsidRPr="00276FF4" w:rsidRDefault="004065DD" w:rsidP="004065DD">
      <w:pPr>
        <w:pStyle w:val="ListParagraph"/>
        <w:numPr>
          <w:ilvl w:val="0"/>
          <w:numId w:val="12"/>
        </w:numPr>
      </w:pPr>
      <w:r w:rsidRPr="00276FF4">
        <w:t xml:space="preserve">Submit your final </w:t>
      </w:r>
      <w:r w:rsidR="00342500" w:rsidRPr="00276FF4">
        <w:t>Purchasing Supplies</w:t>
      </w:r>
      <w:r w:rsidRPr="00276FF4">
        <w:t xml:space="preserve"> form.  </w:t>
      </w:r>
    </w:p>
    <w:p w:rsidR="004065DD" w:rsidRPr="004065DD" w:rsidRDefault="004065DD" w:rsidP="004065DD"/>
    <w:p w:rsidR="004A4A51" w:rsidRDefault="004A4A51" w:rsidP="004A4A51">
      <w:pPr>
        <w:pStyle w:val="Heading2"/>
      </w:pPr>
      <w:r>
        <w:t>Re-Description of Non-RAD Compliant Fonds</w:t>
      </w:r>
    </w:p>
    <w:p w:rsidR="004A4A51" w:rsidRDefault="004A4A51" w:rsidP="004A4A51">
      <w:r>
        <w:t>Projects under this Funding Stream include:</w:t>
      </w:r>
    </w:p>
    <w:p w:rsidR="004A4A51" w:rsidRDefault="004A4A51" w:rsidP="004A4A51">
      <w:pPr>
        <w:pStyle w:val="ListParagraph"/>
        <w:numPr>
          <w:ilvl w:val="0"/>
          <w:numId w:val="4"/>
        </w:numPr>
      </w:pPr>
      <w:r>
        <w:t>Taking non-RAD compliant finding aids and turning them into RAD-compliant finding aids.</w:t>
      </w:r>
    </w:p>
    <w:p w:rsidR="004A4A51" w:rsidRDefault="004A4A51" w:rsidP="004A4A51">
      <w:r>
        <w:t xml:space="preserve">Applicants are required to attach a copy of the existing finding aid(s) with their application to assist with the adjudication.  The new RAD-compliant finding aid must be entered in ArchivesCANB.  </w:t>
      </w:r>
    </w:p>
    <w:p w:rsidR="004A4A51" w:rsidRDefault="004A4A51" w:rsidP="004A4A51">
      <w:pPr>
        <w:ind w:firstLine="360"/>
      </w:pPr>
      <w:r>
        <w:tab/>
        <w:t xml:space="preserve">To determine the amount of time needed to create a new RAD-compliant finding aid please use the </w:t>
      </w:r>
      <w:r w:rsidRPr="00EC57AB">
        <w:t xml:space="preserve">Time Guidelines for Arrangement and Description Projects </w:t>
      </w:r>
      <w:r w:rsidR="005C5FDB">
        <w:t>in Appendix A (pages 1</w:t>
      </w:r>
      <w:r w:rsidR="00276FF4">
        <w:t xml:space="preserve">2 </w:t>
      </w:r>
      <w:r>
        <w:t>to 1</w:t>
      </w:r>
      <w:r w:rsidR="00276FF4">
        <w:t>6</w:t>
      </w:r>
      <w:r>
        <w:t>)</w:t>
      </w:r>
      <w:r w:rsidRPr="00EC57AB">
        <w:t>.</w:t>
      </w:r>
      <w:r>
        <w:t xml:space="preserve">  </w:t>
      </w:r>
    </w:p>
    <w:p w:rsidR="00D82510" w:rsidRDefault="00D82510" w:rsidP="00D82510">
      <w:pPr>
        <w:pStyle w:val="Heading3"/>
      </w:pPr>
      <w:r>
        <w:t xml:space="preserve">Checklist for </w:t>
      </w:r>
      <w:r w:rsidRPr="00D82510">
        <w:t>Re-Description of Non-RAD Compliant Fonds</w:t>
      </w:r>
    </w:p>
    <w:p w:rsidR="00D82510" w:rsidRPr="00276FF4" w:rsidRDefault="00D82510" w:rsidP="00D82510">
      <w:pPr>
        <w:pStyle w:val="ListParagraph"/>
        <w:numPr>
          <w:ilvl w:val="0"/>
          <w:numId w:val="8"/>
        </w:numPr>
      </w:pPr>
      <w:r w:rsidRPr="00276FF4">
        <w:t xml:space="preserve">Read the CANB Grant Program Guidelines 2020 – 2021 </w:t>
      </w:r>
    </w:p>
    <w:p w:rsidR="00D82510" w:rsidRPr="00276FF4" w:rsidRDefault="00D82510" w:rsidP="00D82510">
      <w:pPr>
        <w:pStyle w:val="ListParagraph"/>
        <w:numPr>
          <w:ilvl w:val="0"/>
          <w:numId w:val="8"/>
        </w:numPr>
      </w:pPr>
      <w:r w:rsidRPr="00276FF4">
        <w:t>Read the Re-Description of Non-RAD Compliant Fonds Grant form</w:t>
      </w:r>
    </w:p>
    <w:p w:rsidR="00D82510" w:rsidRPr="00276FF4" w:rsidRDefault="00D82510" w:rsidP="00D82510">
      <w:pPr>
        <w:pStyle w:val="ListParagraph"/>
        <w:numPr>
          <w:ilvl w:val="0"/>
          <w:numId w:val="8"/>
        </w:numPr>
      </w:pPr>
      <w:r w:rsidRPr="00276FF4">
        <w:t>Gather all relevant information and finding aid(s) about the fonds / collection</w:t>
      </w:r>
    </w:p>
    <w:p w:rsidR="00D82510" w:rsidRPr="00276FF4" w:rsidRDefault="00D82510" w:rsidP="00D82510">
      <w:pPr>
        <w:pStyle w:val="ListParagraph"/>
        <w:numPr>
          <w:ilvl w:val="0"/>
          <w:numId w:val="8"/>
        </w:numPr>
      </w:pPr>
      <w:r w:rsidRPr="00276FF4">
        <w:t>Write a draft of the Re-Description of Non-RAD Compliant Fonds Grant including the</w:t>
      </w:r>
      <w:r w:rsidR="00E2691A" w:rsidRPr="00276FF4">
        <w:t xml:space="preserve"> Project Costing for Arrangement &amp; Description and Re-Description </w:t>
      </w:r>
      <w:r w:rsidRPr="00276FF4">
        <w:t>spreadsheet</w:t>
      </w:r>
    </w:p>
    <w:p w:rsidR="00D82510" w:rsidRPr="00276FF4" w:rsidRDefault="00D82510" w:rsidP="00D82510">
      <w:pPr>
        <w:pStyle w:val="ListParagraph"/>
        <w:numPr>
          <w:ilvl w:val="0"/>
          <w:numId w:val="8"/>
        </w:numPr>
      </w:pPr>
      <w:r w:rsidRPr="00276FF4">
        <w:t xml:space="preserve">Edit draft of the Re-Description of Non-RAD Compliant Fonds and </w:t>
      </w:r>
      <w:r w:rsidR="00E2691A" w:rsidRPr="00276FF4">
        <w:t xml:space="preserve">Project Costing for Arrangement &amp; Description and Re-Description </w:t>
      </w:r>
      <w:r w:rsidRPr="00276FF4">
        <w:t>t spreadsheet</w:t>
      </w:r>
    </w:p>
    <w:p w:rsidR="00D82510" w:rsidRPr="00276FF4" w:rsidRDefault="00D82510" w:rsidP="00D82510">
      <w:pPr>
        <w:pStyle w:val="ListParagraph"/>
        <w:numPr>
          <w:ilvl w:val="1"/>
          <w:numId w:val="8"/>
        </w:numPr>
      </w:pPr>
      <w:r w:rsidRPr="00276FF4">
        <w:t xml:space="preserve">Ensure you have completed the necessary lines in the </w:t>
      </w:r>
      <w:r w:rsidR="00E2691A" w:rsidRPr="00276FF4">
        <w:t>Project Costing for Arrangement &amp; Description and Re-Description</w:t>
      </w:r>
      <w:r w:rsidRPr="00276FF4">
        <w:t xml:space="preserve"> spreadsheeted</w:t>
      </w:r>
    </w:p>
    <w:p w:rsidR="00D82510" w:rsidRPr="00276FF4" w:rsidRDefault="00D82510" w:rsidP="00D82510">
      <w:pPr>
        <w:pStyle w:val="ListParagraph"/>
        <w:numPr>
          <w:ilvl w:val="0"/>
          <w:numId w:val="8"/>
        </w:numPr>
      </w:pPr>
      <w:r w:rsidRPr="00276FF4">
        <w:t xml:space="preserve">Send completed Re-Description of Non-RAD Compliant Fonds Grant form, </w:t>
      </w:r>
      <w:r w:rsidR="00E2691A" w:rsidRPr="00276FF4">
        <w:t>Project Costing for Arrangement &amp; Description and Re-Description</w:t>
      </w:r>
      <w:r w:rsidRPr="00276FF4">
        <w:t xml:space="preserve"> spreadsheet, and finding aid(s) to the CANB Archives Advisor for review</w:t>
      </w:r>
    </w:p>
    <w:p w:rsidR="00D82510" w:rsidRPr="00276FF4" w:rsidRDefault="00D82510" w:rsidP="00D82510">
      <w:pPr>
        <w:pStyle w:val="ListParagraph"/>
        <w:numPr>
          <w:ilvl w:val="0"/>
          <w:numId w:val="8"/>
        </w:numPr>
      </w:pPr>
      <w:r w:rsidRPr="00276FF4">
        <w:t>Review and make the CANB Archives Advisor suggested changes to your application</w:t>
      </w:r>
    </w:p>
    <w:p w:rsidR="00D82510" w:rsidRPr="00276FF4" w:rsidRDefault="00D82510" w:rsidP="00D82510">
      <w:pPr>
        <w:pStyle w:val="ListParagraph"/>
        <w:numPr>
          <w:ilvl w:val="0"/>
          <w:numId w:val="8"/>
        </w:numPr>
      </w:pPr>
      <w:r w:rsidRPr="00276FF4">
        <w:t xml:space="preserve">Submit final Re-Description of Non-RAD Compliant Fonds form, </w:t>
      </w:r>
      <w:r w:rsidR="00E2691A" w:rsidRPr="00276FF4">
        <w:t>Project Costing for Arrangement &amp; Description and Re-Description</w:t>
      </w:r>
      <w:r w:rsidRPr="00276FF4">
        <w:t xml:space="preserve"> Spreadsheet, and finding aid(s) </w:t>
      </w:r>
    </w:p>
    <w:p w:rsidR="00251A28" w:rsidRDefault="00251A28" w:rsidP="00251A28"/>
    <w:p w:rsidR="00251A28" w:rsidRDefault="00251A28" w:rsidP="00251A28">
      <w:pPr>
        <w:pStyle w:val="Heading2"/>
      </w:pPr>
      <w:r>
        <w:lastRenderedPageBreak/>
        <w:t>Training and Professional Development</w:t>
      </w:r>
    </w:p>
    <w:p w:rsidR="00251A28" w:rsidRPr="002C31D7" w:rsidRDefault="00251A28" w:rsidP="00251A28">
      <w:r>
        <w:t>Projects under this Funding Stream include:</w:t>
      </w:r>
    </w:p>
    <w:p w:rsidR="00251A28" w:rsidRDefault="00251A28" w:rsidP="00251A28">
      <w:pPr>
        <w:pStyle w:val="ListParagraph"/>
        <w:numPr>
          <w:ilvl w:val="0"/>
          <w:numId w:val="7"/>
        </w:numPr>
      </w:pPr>
      <w:r>
        <w:t xml:space="preserve">Funding to send staff and / or volunteer(s) to training / professional development opportunities outside of their institution.  </w:t>
      </w:r>
    </w:p>
    <w:p w:rsidR="00251A28" w:rsidRDefault="00251A28" w:rsidP="00251A28">
      <w:pPr>
        <w:pStyle w:val="ListParagraph"/>
        <w:numPr>
          <w:ilvl w:val="0"/>
          <w:numId w:val="7"/>
        </w:numPr>
      </w:pPr>
      <w:r>
        <w:t xml:space="preserve">Funding to host a training / professional development opportunity at their institution for staff and / or volunteer(s).  </w:t>
      </w:r>
    </w:p>
    <w:p w:rsidR="00251A28" w:rsidRDefault="00251A28" w:rsidP="00251A28">
      <w:r>
        <w:t xml:space="preserve">Applicants can apply for registration cost only up to $2,500 or instructor’s fee.  Other associated training costs will be considered based on the CANB Grant Program budget. </w:t>
      </w:r>
    </w:p>
    <w:p w:rsidR="00251A28" w:rsidRDefault="00251A28" w:rsidP="00251A28">
      <w:r>
        <w:t xml:space="preserve">Applications must include all the information about the training / professional development as well as information about the person(s) delivering the training.  </w:t>
      </w:r>
    </w:p>
    <w:p w:rsidR="00251A28" w:rsidRDefault="00251A28" w:rsidP="00251A28">
      <w:r>
        <w:t xml:space="preserve">Training / professional development services provided by the Archives Advisor are included in the annual CANB membership fee and do not require a CANB Grant Program application.    </w:t>
      </w:r>
    </w:p>
    <w:p w:rsidR="00251A28" w:rsidRDefault="00251A28" w:rsidP="00276FF4">
      <w:r>
        <w:t>All applications must clearly describe the value of the training / professional development to the institution and to the individual participating.  Where applicable, training should take place in New Brunswick and if possible be open to the broader CANB membership.  If the training is recommended for just one member then the Archives Advisor should be invited to attend the session so that what is learned can be shared more broadly.</w:t>
      </w:r>
    </w:p>
    <w:p w:rsidR="00251A28" w:rsidRDefault="00251A28" w:rsidP="00276FF4">
      <w:r>
        <w:t>Once the training is completed a report must be submitted to the Archives Advisor that documents what was learned from the workshop / conference / webinar that will be incorporated into the CANB online newsletter.</w:t>
      </w:r>
    </w:p>
    <w:p w:rsidR="00251A28" w:rsidRDefault="00F41A03" w:rsidP="00F41A03">
      <w:pPr>
        <w:pStyle w:val="Heading3"/>
      </w:pPr>
      <w:r>
        <w:t>Checklist for Training and Professional Development</w:t>
      </w:r>
    </w:p>
    <w:p w:rsidR="00F41A03" w:rsidRPr="00276FF4" w:rsidRDefault="00F41A03" w:rsidP="00F41A03">
      <w:pPr>
        <w:pStyle w:val="ListParagraph"/>
        <w:numPr>
          <w:ilvl w:val="0"/>
          <w:numId w:val="8"/>
        </w:numPr>
      </w:pPr>
      <w:r w:rsidRPr="00276FF4">
        <w:t xml:space="preserve">Read the CANB Grant Program Guidelines 2020 – 2021 </w:t>
      </w:r>
    </w:p>
    <w:p w:rsidR="00F41A03" w:rsidRPr="00276FF4" w:rsidRDefault="00F41A03" w:rsidP="00F41A03">
      <w:pPr>
        <w:pStyle w:val="ListParagraph"/>
        <w:numPr>
          <w:ilvl w:val="0"/>
          <w:numId w:val="8"/>
        </w:numPr>
      </w:pPr>
      <w:r w:rsidRPr="00276FF4">
        <w:t>Read the Training and Professional Development Grant form</w:t>
      </w:r>
    </w:p>
    <w:p w:rsidR="00F41A03" w:rsidRPr="00276FF4" w:rsidRDefault="00F41A03" w:rsidP="00F41A03">
      <w:pPr>
        <w:pStyle w:val="ListParagraph"/>
        <w:numPr>
          <w:ilvl w:val="0"/>
          <w:numId w:val="8"/>
        </w:numPr>
      </w:pPr>
      <w:r w:rsidRPr="00276FF4">
        <w:t>Gather all relevant information about training / professional development opportunity</w:t>
      </w:r>
    </w:p>
    <w:p w:rsidR="00F41A03" w:rsidRPr="00276FF4" w:rsidRDefault="00F41A03" w:rsidP="00F41A03">
      <w:pPr>
        <w:pStyle w:val="ListParagraph"/>
        <w:numPr>
          <w:ilvl w:val="0"/>
          <w:numId w:val="8"/>
        </w:numPr>
      </w:pPr>
      <w:r w:rsidRPr="00276FF4">
        <w:t>Write a draft of the Training and Professional Development Grant including the Budget spreadsheet</w:t>
      </w:r>
    </w:p>
    <w:p w:rsidR="00F41A03" w:rsidRPr="00276FF4" w:rsidRDefault="00F41A03" w:rsidP="00F41A03">
      <w:pPr>
        <w:pStyle w:val="ListParagraph"/>
        <w:numPr>
          <w:ilvl w:val="0"/>
          <w:numId w:val="8"/>
        </w:numPr>
      </w:pPr>
      <w:r w:rsidRPr="00276FF4">
        <w:t>Edit draft of the Training and Professional Development Grant and Budget spreadsheet</w:t>
      </w:r>
    </w:p>
    <w:p w:rsidR="00F41A03" w:rsidRPr="00276FF4" w:rsidRDefault="00F41A03" w:rsidP="00F41A03">
      <w:pPr>
        <w:pStyle w:val="ListParagraph"/>
        <w:numPr>
          <w:ilvl w:val="1"/>
          <w:numId w:val="8"/>
        </w:numPr>
      </w:pPr>
      <w:r w:rsidRPr="00276FF4">
        <w:t>Ensure you have completed the necessary lines in the Budget spreadsheeted</w:t>
      </w:r>
    </w:p>
    <w:p w:rsidR="00F41A03" w:rsidRPr="00276FF4" w:rsidRDefault="00F41A03" w:rsidP="00F41A03">
      <w:pPr>
        <w:pStyle w:val="ListParagraph"/>
        <w:numPr>
          <w:ilvl w:val="0"/>
          <w:numId w:val="8"/>
        </w:numPr>
      </w:pPr>
      <w:r w:rsidRPr="00276FF4">
        <w:t>Send completed Training and Professional Development Grant form and Budget spreadsheet to the CANB Archives Advisor for review</w:t>
      </w:r>
    </w:p>
    <w:p w:rsidR="00F41A03" w:rsidRPr="00276FF4" w:rsidRDefault="00F41A03" w:rsidP="00F41A03">
      <w:pPr>
        <w:pStyle w:val="ListParagraph"/>
        <w:numPr>
          <w:ilvl w:val="0"/>
          <w:numId w:val="8"/>
        </w:numPr>
      </w:pPr>
      <w:r w:rsidRPr="00276FF4">
        <w:t>Review and make the CANB Archives Advisor suggested changes to your application</w:t>
      </w:r>
    </w:p>
    <w:p w:rsidR="00F41A03" w:rsidRPr="00276FF4" w:rsidRDefault="00F41A03" w:rsidP="00F41A03">
      <w:pPr>
        <w:pStyle w:val="ListParagraph"/>
        <w:numPr>
          <w:ilvl w:val="0"/>
          <w:numId w:val="8"/>
        </w:numPr>
      </w:pPr>
      <w:r w:rsidRPr="00276FF4">
        <w:t xml:space="preserve">Submit final Training and Professional Development Grant form and Budget Spreadsheet </w:t>
      </w:r>
    </w:p>
    <w:p w:rsidR="00F41A03" w:rsidRPr="00F41A03" w:rsidRDefault="00F41A03" w:rsidP="00F41A03"/>
    <w:p w:rsidR="005C5FDB" w:rsidRDefault="005C5FDB"/>
    <w:p w:rsidR="00C035E3" w:rsidRDefault="00C035E3">
      <w:pPr>
        <w:rPr>
          <w:rFonts w:asciiTheme="majorHAnsi" w:eastAsiaTheme="majorEastAsia" w:hAnsiTheme="majorHAnsi" w:cstheme="majorBidi"/>
          <w:color w:val="365F91" w:themeColor="accent1" w:themeShade="BF"/>
          <w:sz w:val="32"/>
          <w:szCs w:val="32"/>
        </w:rPr>
      </w:pPr>
      <w:bookmarkStart w:id="16" w:name="_Toc528055050"/>
      <w:r>
        <w:br w:type="page"/>
      </w:r>
    </w:p>
    <w:p w:rsidR="005C5FDB" w:rsidRDefault="005C5FDB" w:rsidP="005C5FDB">
      <w:pPr>
        <w:pStyle w:val="Heading1"/>
      </w:pPr>
      <w:r>
        <w:lastRenderedPageBreak/>
        <w:t xml:space="preserve">Appendix A: </w:t>
      </w:r>
      <w:r w:rsidRPr="00C33ACB">
        <w:t>Time Guidelines for Arrangement and Description Projects</w:t>
      </w:r>
      <w:bookmarkEnd w:id="16"/>
    </w:p>
    <w:p w:rsidR="005C5FDB" w:rsidRDefault="005C5FDB" w:rsidP="005C5FDB"/>
    <w:p w:rsidR="005C5FDB" w:rsidRDefault="005C5FDB" w:rsidP="005C5FDB">
      <w:pPr>
        <w:pStyle w:val="Heading2"/>
      </w:pPr>
      <w:bookmarkStart w:id="17" w:name="_Toc528055051"/>
      <w:r>
        <w:t>Arrangement and Description of Unprocessed Fonds / Collections</w:t>
      </w:r>
      <w:bookmarkEnd w:id="17"/>
    </w:p>
    <w:p w:rsidR="005C5FDB" w:rsidRDefault="005C5FDB" w:rsidP="005C5FDB">
      <w:r>
        <w:t>The following guidelines for the time needed to process archival material must be used when calculating the time needed to complete Arrangement and Description of Unprocessed Fonds / Collections projects.</w:t>
      </w:r>
    </w:p>
    <w:p w:rsidR="005C5FDB" w:rsidRPr="00432149" w:rsidRDefault="005C5FDB" w:rsidP="005C5FDB">
      <w:pPr>
        <w:pStyle w:val="Subtitle"/>
        <w:spacing w:after="0"/>
        <w:rPr>
          <w:b/>
        </w:rPr>
      </w:pPr>
      <w:r w:rsidRPr="00432149">
        <w:rPr>
          <w:b/>
        </w:rPr>
        <w:t xml:space="preserve">Background Research </w:t>
      </w:r>
    </w:p>
    <w:p w:rsidR="005C5FDB" w:rsidRDefault="005C5FDB" w:rsidP="005C5FDB">
      <w:r w:rsidRPr="00AF6023">
        <w:t>Maximum 35 hours per project</w:t>
      </w:r>
      <w:r>
        <w:t xml:space="preserve">.  Background Research consists of researching the creator of the fonds / collection and gathering other necessary information to understand the material.  </w:t>
      </w:r>
    </w:p>
    <w:p w:rsidR="005C5FDB" w:rsidRPr="00432149" w:rsidRDefault="005C5FDB" w:rsidP="005C5FDB">
      <w:pPr>
        <w:pStyle w:val="Subtitle"/>
        <w:spacing w:after="0"/>
        <w:rPr>
          <w:b/>
        </w:rPr>
      </w:pPr>
      <w:r w:rsidRPr="00432149">
        <w:rPr>
          <w:b/>
        </w:rPr>
        <w:t xml:space="preserve">Appraisal </w:t>
      </w:r>
    </w:p>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Pr>
              <w:jc w:val="center"/>
              <w:rPr>
                <w:b/>
              </w:rPr>
            </w:pPr>
          </w:p>
          <w:p w:rsidR="005C5FDB" w:rsidRPr="00AF6023" w:rsidRDefault="005C5FDB" w:rsidP="00972995">
            <w:pPr>
              <w:jc w:val="center"/>
              <w:rPr>
                <w:b/>
              </w:rPr>
            </w:pPr>
            <w:r>
              <w:rPr>
                <w:b/>
              </w:rPr>
              <w:t>Amount</w:t>
            </w:r>
          </w:p>
          <w:p w:rsidR="005C5FDB" w:rsidRDefault="005C5FDB" w:rsidP="00972995"/>
        </w:tc>
        <w:tc>
          <w:tcPr>
            <w:tcW w:w="6835" w:type="dxa"/>
          </w:tcPr>
          <w:p w:rsidR="005C5FDB" w:rsidRDefault="005C5FDB" w:rsidP="00972995">
            <w:pPr>
              <w:jc w:val="center"/>
              <w:rPr>
                <w:b/>
              </w:rPr>
            </w:pPr>
          </w:p>
          <w:p w:rsidR="005C5FDB" w:rsidRPr="00AF6023" w:rsidRDefault="005C5FDB" w:rsidP="00972995">
            <w:pPr>
              <w:jc w:val="center"/>
              <w:rPr>
                <w:b/>
              </w:rPr>
            </w:pPr>
            <w:r>
              <w:rPr>
                <w:b/>
              </w:rPr>
              <w:t>Work Needed</w:t>
            </w:r>
          </w:p>
        </w:tc>
      </w:tr>
      <w:tr w:rsidR="005C5FDB" w:rsidTr="00972995">
        <w:tc>
          <w:tcPr>
            <w:tcW w:w="2515" w:type="dxa"/>
          </w:tcPr>
          <w:p w:rsidR="005C5FDB" w:rsidRDefault="005C5FDB" w:rsidP="00972995"/>
          <w:p w:rsidR="005C5FDB" w:rsidRDefault="005C5FDB" w:rsidP="00972995">
            <w:r>
              <w:t>0.5m per day</w:t>
            </w:r>
          </w:p>
          <w:p w:rsidR="005C5FDB" w:rsidRDefault="005C5FDB" w:rsidP="00972995"/>
        </w:tc>
        <w:tc>
          <w:tcPr>
            <w:tcW w:w="6835" w:type="dxa"/>
          </w:tcPr>
          <w:p w:rsidR="005C5FDB" w:rsidRDefault="005C5FDB" w:rsidP="00972995"/>
          <w:p w:rsidR="005C5FDB" w:rsidRDefault="005C5FDB" w:rsidP="00972995">
            <w:r w:rsidRPr="00006E10">
              <w:t>Material in no order, not in file folders, or folders untitled.  No list exists, no file system used or evident, and significant reduction required.</w:t>
            </w:r>
          </w:p>
          <w:p w:rsidR="005C5FDB" w:rsidRDefault="005C5FDB" w:rsidP="00972995"/>
        </w:tc>
      </w:tr>
      <w:tr w:rsidR="005C5FDB" w:rsidTr="00972995">
        <w:tc>
          <w:tcPr>
            <w:tcW w:w="2515" w:type="dxa"/>
          </w:tcPr>
          <w:p w:rsidR="005C5FDB" w:rsidRDefault="005C5FDB" w:rsidP="00972995"/>
          <w:p w:rsidR="005C5FDB" w:rsidRDefault="005C5FDB" w:rsidP="00972995">
            <w:r>
              <w:t>1m per day</w:t>
            </w:r>
          </w:p>
          <w:p w:rsidR="005C5FDB" w:rsidRDefault="005C5FDB" w:rsidP="00972995"/>
        </w:tc>
        <w:tc>
          <w:tcPr>
            <w:tcW w:w="6835" w:type="dxa"/>
          </w:tcPr>
          <w:p w:rsidR="005C5FDB" w:rsidRDefault="005C5FDB" w:rsidP="00972995"/>
          <w:p w:rsidR="005C5FDB" w:rsidRDefault="005C5FDB" w:rsidP="00972995">
            <w:r w:rsidRPr="00006E10">
              <w:t>Some file titles or divisions, but heavy weeding to be done to reduce size.</w:t>
            </w:r>
          </w:p>
        </w:tc>
      </w:tr>
      <w:tr w:rsidR="005C5FDB" w:rsidTr="00972995">
        <w:tc>
          <w:tcPr>
            <w:tcW w:w="2515" w:type="dxa"/>
          </w:tcPr>
          <w:p w:rsidR="005C5FDB" w:rsidRDefault="005C5FDB" w:rsidP="00972995"/>
          <w:p w:rsidR="005C5FDB" w:rsidRDefault="005C5FDB" w:rsidP="00972995">
            <w:r>
              <w:t>1.5m per day</w:t>
            </w:r>
          </w:p>
          <w:p w:rsidR="005C5FDB" w:rsidRDefault="005C5FDB" w:rsidP="00972995"/>
        </w:tc>
        <w:tc>
          <w:tcPr>
            <w:tcW w:w="6835" w:type="dxa"/>
          </w:tcPr>
          <w:p w:rsidR="005C5FDB" w:rsidRDefault="005C5FDB" w:rsidP="00972995"/>
          <w:p w:rsidR="005C5FDB" w:rsidRDefault="005C5FDB" w:rsidP="00972995">
            <w:r w:rsidRPr="00006E10">
              <w:t>Physical control in place, some sorting/review needed, selection reduces size.</w:t>
            </w:r>
          </w:p>
          <w:p w:rsidR="005C5FDB" w:rsidRDefault="005C5FDB" w:rsidP="00972995"/>
        </w:tc>
      </w:tr>
      <w:tr w:rsidR="005C5FDB" w:rsidTr="00972995">
        <w:tc>
          <w:tcPr>
            <w:tcW w:w="2515" w:type="dxa"/>
          </w:tcPr>
          <w:p w:rsidR="005C5FDB" w:rsidRDefault="005C5FDB" w:rsidP="00972995"/>
          <w:p w:rsidR="005C5FDB" w:rsidRDefault="005C5FDB" w:rsidP="00972995">
            <w:r>
              <w:t>3m per day</w:t>
            </w:r>
          </w:p>
          <w:p w:rsidR="005C5FDB" w:rsidRDefault="005C5FDB" w:rsidP="00972995"/>
        </w:tc>
        <w:tc>
          <w:tcPr>
            <w:tcW w:w="6835" w:type="dxa"/>
          </w:tcPr>
          <w:p w:rsidR="005C5FDB" w:rsidRDefault="005C5FDB" w:rsidP="00972995"/>
          <w:p w:rsidR="005C5FDB" w:rsidRDefault="005C5FDB" w:rsidP="00972995">
            <w:r w:rsidRPr="00006E10">
              <w:t>Ledgers, minutes, or a file plan that will be retained.</w:t>
            </w:r>
          </w:p>
        </w:tc>
      </w:tr>
    </w:tbl>
    <w:p w:rsidR="005C5FDB" w:rsidRDefault="005C5FDB" w:rsidP="005C5FDB">
      <w:r>
        <w:t>One day = 7-hour work day</w:t>
      </w:r>
      <w:r>
        <w:tab/>
      </w:r>
    </w:p>
    <w:p w:rsidR="005C5FDB" w:rsidRDefault="005C5FDB" w:rsidP="005C5FDB">
      <w:r>
        <w:t xml:space="preserve">Note: Some fonds / collections may need multiple time guidelines.  If there is 4m of textual material and 1m has no order and significant reduction is required then 2 days will be needed to appraise that 1m.  If the other 3m consist of ledgers and minute books 1 day is needed to process that material.  This brings the total number of days to appraise this fonds / collection is 3 days (or 21 hours).  </w:t>
      </w:r>
    </w:p>
    <w:p w:rsidR="005C5FDB" w:rsidRDefault="005C5FDB" w:rsidP="005C5FDB">
      <w:r>
        <w:t xml:space="preserve">Remember the amount of material left after appraisal is the number you must work with for the remainder of your calculations.  For example, if you have 1m of records before appraisal and are left with 0.5m of textual after appraisal, you must use 0.5m for all further calculations.  </w:t>
      </w:r>
    </w:p>
    <w:p w:rsidR="005C5FDB" w:rsidRPr="00432149" w:rsidRDefault="005C5FDB" w:rsidP="005C5FDB">
      <w:pPr>
        <w:pStyle w:val="Subtitle"/>
        <w:spacing w:after="0"/>
        <w:rPr>
          <w:b/>
        </w:rPr>
      </w:pPr>
      <w:r w:rsidRPr="00432149">
        <w:rPr>
          <w:b/>
        </w:rPr>
        <w:t>Physical Processing</w:t>
      </w:r>
    </w:p>
    <w:p w:rsidR="005C5FDB" w:rsidRDefault="005C5FDB" w:rsidP="005C5FDB">
      <w:r w:rsidRPr="00432149">
        <w:t>Thi</w:t>
      </w:r>
      <w:r>
        <w:t>s</w:t>
      </w:r>
      <w:r w:rsidRPr="00432149">
        <w:t xml:space="preserve"> include</w:t>
      </w:r>
      <w:r>
        <w:t>s</w:t>
      </w:r>
      <w:r w:rsidRPr="00432149">
        <w:t xml:space="preserve"> all activities relating to the preservation and housing of the material.</w:t>
      </w:r>
    </w:p>
    <w:p w:rsidR="005C5FDB" w:rsidRDefault="005C5FDB" w:rsidP="005C5FDB"/>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 w:rsidR="005C5FDB" w:rsidRPr="00432149" w:rsidRDefault="005C5FDB" w:rsidP="00972995">
            <w:pPr>
              <w:jc w:val="center"/>
              <w:rPr>
                <w:b/>
              </w:rPr>
            </w:pPr>
            <w:r>
              <w:rPr>
                <w:b/>
              </w:rPr>
              <w:t>Amount</w:t>
            </w:r>
          </w:p>
          <w:p w:rsidR="005C5FDB" w:rsidRDefault="005C5FDB" w:rsidP="00972995"/>
        </w:tc>
        <w:tc>
          <w:tcPr>
            <w:tcW w:w="6835" w:type="dxa"/>
          </w:tcPr>
          <w:p w:rsidR="005C5FDB" w:rsidRDefault="005C5FDB" w:rsidP="00972995">
            <w:pPr>
              <w:jc w:val="center"/>
            </w:pPr>
          </w:p>
          <w:p w:rsidR="005C5FDB" w:rsidRPr="00432149" w:rsidRDefault="005C5FDB" w:rsidP="00972995">
            <w:pPr>
              <w:jc w:val="center"/>
              <w:rPr>
                <w:b/>
              </w:rPr>
            </w:pPr>
            <w:r w:rsidRPr="00432149">
              <w:rPr>
                <w:b/>
              </w:rPr>
              <w:t>Work Needed</w:t>
            </w:r>
          </w:p>
        </w:tc>
      </w:tr>
      <w:tr w:rsidR="005C5FDB" w:rsidTr="00972995">
        <w:tc>
          <w:tcPr>
            <w:tcW w:w="2515" w:type="dxa"/>
          </w:tcPr>
          <w:p w:rsidR="005C5FDB" w:rsidRDefault="005C5FDB" w:rsidP="00972995"/>
          <w:p w:rsidR="005C5FDB" w:rsidRDefault="005C5FDB" w:rsidP="00972995">
            <w:r>
              <w:t>1m per day</w:t>
            </w:r>
          </w:p>
          <w:p w:rsidR="005C5FDB" w:rsidRDefault="005C5FDB" w:rsidP="00972995"/>
        </w:tc>
        <w:tc>
          <w:tcPr>
            <w:tcW w:w="6835" w:type="dxa"/>
          </w:tcPr>
          <w:p w:rsidR="005C5FDB" w:rsidRDefault="005C5FDB" w:rsidP="00972995"/>
          <w:p w:rsidR="005C5FDB" w:rsidRDefault="005C5FDB" w:rsidP="00972995">
            <w:r w:rsidRPr="00101F1F">
              <w:t>Significant flattening, removal of staples, replacement of paper clips and/or replacement or addition of file folders and boxes</w:t>
            </w:r>
          </w:p>
          <w:p w:rsidR="005C5FDB" w:rsidRDefault="005C5FDB" w:rsidP="00972995"/>
        </w:tc>
      </w:tr>
      <w:tr w:rsidR="005C5FDB" w:rsidTr="00972995">
        <w:tc>
          <w:tcPr>
            <w:tcW w:w="2515" w:type="dxa"/>
          </w:tcPr>
          <w:p w:rsidR="005C5FDB" w:rsidRDefault="005C5FDB" w:rsidP="00972995"/>
          <w:p w:rsidR="005C5FDB" w:rsidRDefault="005C5FDB" w:rsidP="00972995">
            <w:r>
              <w:t>1.5m per day</w:t>
            </w:r>
          </w:p>
          <w:p w:rsidR="005C5FDB" w:rsidRDefault="005C5FDB" w:rsidP="00972995"/>
        </w:tc>
        <w:tc>
          <w:tcPr>
            <w:tcW w:w="6835" w:type="dxa"/>
          </w:tcPr>
          <w:p w:rsidR="005C5FDB" w:rsidRDefault="005C5FDB" w:rsidP="00972995"/>
          <w:p w:rsidR="005C5FDB" w:rsidRDefault="005C5FDB" w:rsidP="00972995">
            <w:r w:rsidRPr="00471260">
              <w:t>Re-</w:t>
            </w:r>
            <w:proofErr w:type="spellStart"/>
            <w:r w:rsidRPr="00471260">
              <w:t>foldering</w:t>
            </w:r>
            <w:proofErr w:type="spellEnd"/>
            <w:r w:rsidRPr="00471260">
              <w:t xml:space="preserve"> and re-boxing required, some need for replacement of paper clips and staples.</w:t>
            </w:r>
          </w:p>
          <w:p w:rsidR="005C5FDB" w:rsidRDefault="005C5FDB" w:rsidP="00972995"/>
        </w:tc>
      </w:tr>
      <w:tr w:rsidR="005C5FDB" w:rsidTr="00972995">
        <w:tc>
          <w:tcPr>
            <w:tcW w:w="2515" w:type="dxa"/>
          </w:tcPr>
          <w:p w:rsidR="005C5FDB" w:rsidRDefault="005C5FDB" w:rsidP="00972995"/>
          <w:p w:rsidR="005C5FDB" w:rsidRDefault="005C5FDB" w:rsidP="00972995">
            <w:r>
              <w:t>3m per day</w:t>
            </w:r>
          </w:p>
          <w:p w:rsidR="005C5FDB" w:rsidRDefault="005C5FDB" w:rsidP="00972995"/>
        </w:tc>
        <w:tc>
          <w:tcPr>
            <w:tcW w:w="6835" w:type="dxa"/>
          </w:tcPr>
          <w:p w:rsidR="005C5FDB" w:rsidRDefault="005C5FDB" w:rsidP="00972995"/>
          <w:p w:rsidR="005C5FDB" w:rsidRDefault="005C5FDB" w:rsidP="00972995">
            <w:r w:rsidRPr="00471260">
              <w:t>Only some re-boxing/re-</w:t>
            </w:r>
            <w:proofErr w:type="spellStart"/>
            <w:r w:rsidRPr="00471260">
              <w:t>foldering</w:t>
            </w:r>
            <w:proofErr w:type="spellEnd"/>
            <w:r w:rsidRPr="00471260">
              <w:t xml:space="preserve"> required.</w:t>
            </w:r>
          </w:p>
        </w:tc>
      </w:tr>
    </w:tbl>
    <w:p w:rsidR="005C5FDB" w:rsidRDefault="005C5FDB" w:rsidP="005C5FDB">
      <w:r>
        <w:t>One day = 7-hour work day</w:t>
      </w:r>
    </w:p>
    <w:p w:rsidR="005C5FDB" w:rsidRDefault="005C5FDB" w:rsidP="005C5FDB">
      <w:pPr>
        <w:pStyle w:val="Subtitle"/>
        <w:spacing w:after="0"/>
        <w:rPr>
          <w:b/>
        </w:rPr>
      </w:pPr>
      <w:r>
        <w:rPr>
          <w:b/>
        </w:rPr>
        <w:t>Arrangement</w:t>
      </w:r>
    </w:p>
    <w:p w:rsidR="005C5FDB" w:rsidRPr="00471260" w:rsidRDefault="005C5FDB" w:rsidP="005C5FDB">
      <w:r w:rsidRPr="00471260">
        <w:t>Activities include all steps involved in the physical arrangement of the contents.</w:t>
      </w:r>
    </w:p>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Pr>
              <w:jc w:val="center"/>
              <w:rPr>
                <w:b/>
              </w:rPr>
            </w:pPr>
          </w:p>
          <w:p w:rsidR="005C5FDB" w:rsidRPr="00AF6023" w:rsidRDefault="005C5FDB" w:rsidP="00972995">
            <w:pPr>
              <w:jc w:val="center"/>
              <w:rPr>
                <w:b/>
              </w:rPr>
            </w:pPr>
            <w:r>
              <w:rPr>
                <w:b/>
              </w:rPr>
              <w:t>Amount</w:t>
            </w:r>
          </w:p>
          <w:p w:rsidR="005C5FDB" w:rsidRDefault="005C5FDB" w:rsidP="00972995"/>
        </w:tc>
        <w:tc>
          <w:tcPr>
            <w:tcW w:w="6835" w:type="dxa"/>
          </w:tcPr>
          <w:p w:rsidR="005C5FDB" w:rsidRDefault="005C5FDB" w:rsidP="00972995">
            <w:pPr>
              <w:jc w:val="center"/>
              <w:rPr>
                <w:b/>
              </w:rPr>
            </w:pPr>
          </w:p>
          <w:p w:rsidR="005C5FDB" w:rsidRPr="00AF6023" w:rsidRDefault="005C5FDB" w:rsidP="00972995">
            <w:pPr>
              <w:jc w:val="center"/>
              <w:rPr>
                <w:b/>
              </w:rPr>
            </w:pPr>
            <w:r>
              <w:rPr>
                <w:b/>
              </w:rPr>
              <w:t>Work Needed</w:t>
            </w:r>
          </w:p>
        </w:tc>
      </w:tr>
      <w:tr w:rsidR="005C5FDB" w:rsidTr="00972995">
        <w:tc>
          <w:tcPr>
            <w:tcW w:w="2515" w:type="dxa"/>
          </w:tcPr>
          <w:p w:rsidR="005C5FDB" w:rsidRDefault="005C5FDB" w:rsidP="00972995"/>
          <w:p w:rsidR="005C5FDB" w:rsidRDefault="005C5FDB" w:rsidP="00972995">
            <w:r>
              <w:t>0.5m per day</w:t>
            </w:r>
          </w:p>
          <w:p w:rsidR="005C5FDB" w:rsidRDefault="005C5FDB" w:rsidP="00972995"/>
        </w:tc>
        <w:tc>
          <w:tcPr>
            <w:tcW w:w="6835" w:type="dxa"/>
          </w:tcPr>
          <w:p w:rsidR="005C5FDB" w:rsidRDefault="005C5FDB" w:rsidP="00972995"/>
          <w:p w:rsidR="005C5FDB" w:rsidRDefault="005C5FDB" w:rsidP="00972995">
            <w:r w:rsidRPr="00471260">
              <w:t>No discernable order, significant comparison needed with various parts of fonds/collections to construct files and then order files.</w:t>
            </w:r>
          </w:p>
          <w:p w:rsidR="005C5FDB" w:rsidRDefault="005C5FDB" w:rsidP="00972995"/>
        </w:tc>
      </w:tr>
      <w:tr w:rsidR="005C5FDB" w:rsidTr="00972995">
        <w:tc>
          <w:tcPr>
            <w:tcW w:w="2515" w:type="dxa"/>
          </w:tcPr>
          <w:p w:rsidR="005C5FDB" w:rsidRDefault="005C5FDB" w:rsidP="00972995"/>
          <w:p w:rsidR="005C5FDB" w:rsidRDefault="005C5FDB" w:rsidP="00972995">
            <w:r>
              <w:t>1m per day</w:t>
            </w:r>
          </w:p>
          <w:p w:rsidR="005C5FDB" w:rsidRDefault="005C5FDB" w:rsidP="00972995"/>
        </w:tc>
        <w:tc>
          <w:tcPr>
            <w:tcW w:w="6835" w:type="dxa"/>
          </w:tcPr>
          <w:p w:rsidR="005C5FDB" w:rsidRDefault="005C5FDB" w:rsidP="00972995"/>
          <w:p w:rsidR="005C5FDB" w:rsidRDefault="005C5FDB" w:rsidP="00972995">
            <w:r w:rsidRPr="00471260">
              <w:t>Material is in files but relationship between files is tenuous and hierarchy or series and files is not evident.</w:t>
            </w:r>
          </w:p>
          <w:p w:rsidR="005C5FDB" w:rsidRDefault="005C5FDB" w:rsidP="00972995"/>
        </w:tc>
      </w:tr>
      <w:tr w:rsidR="005C5FDB" w:rsidTr="00972995">
        <w:tc>
          <w:tcPr>
            <w:tcW w:w="2515" w:type="dxa"/>
          </w:tcPr>
          <w:p w:rsidR="005C5FDB" w:rsidRDefault="005C5FDB" w:rsidP="00972995"/>
          <w:p w:rsidR="005C5FDB" w:rsidRDefault="005C5FDB" w:rsidP="00972995">
            <w:r>
              <w:t>1.5m per day</w:t>
            </w:r>
          </w:p>
          <w:p w:rsidR="005C5FDB" w:rsidRDefault="005C5FDB" w:rsidP="00972995"/>
        </w:tc>
        <w:tc>
          <w:tcPr>
            <w:tcW w:w="6835" w:type="dxa"/>
          </w:tcPr>
          <w:p w:rsidR="005C5FDB" w:rsidRDefault="005C5FDB" w:rsidP="00972995"/>
          <w:p w:rsidR="005C5FDB" w:rsidRDefault="005C5FDB" w:rsidP="00972995">
            <w:r w:rsidRPr="00471260">
              <w:t>Relationship of series or grouping of files is unclear.</w:t>
            </w:r>
          </w:p>
        </w:tc>
      </w:tr>
      <w:tr w:rsidR="005C5FDB" w:rsidTr="00972995">
        <w:tc>
          <w:tcPr>
            <w:tcW w:w="2515" w:type="dxa"/>
          </w:tcPr>
          <w:p w:rsidR="005C5FDB" w:rsidRDefault="005C5FDB" w:rsidP="00972995"/>
          <w:p w:rsidR="005C5FDB" w:rsidRDefault="005C5FDB" w:rsidP="00972995">
            <w:r>
              <w:t>3m per day</w:t>
            </w:r>
          </w:p>
          <w:p w:rsidR="005C5FDB" w:rsidRDefault="005C5FDB" w:rsidP="00972995"/>
        </w:tc>
        <w:tc>
          <w:tcPr>
            <w:tcW w:w="6835" w:type="dxa"/>
          </w:tcPr>
          <w:p w:rsidR="005C5FDB" w:rsidRDefault="005C5FDB" w:rsidP="00972995"/>
          <w:p w:rsidR="005C5FDB" w:rsidRDefault="005C5FDB" w:rsidP="00972995">
            <w:r w:rsidRPr="00471260">
              <w:t>Series and lower order is in place, little more involved than verifying file plan (alphabetical, chronological or alpha-numeric system).</w:t>
            </w:r>
          </w:p>
          <w:p w:rsidR="005C5FDB" w:rsidRDefault="005C5FDB" w:rsidP="00972995"/>
        </w:tc>
      </w:tr>
    </w:tbl>
    <w:p w:rsidR="005C5FDB" w:rsidRDefault="005C5FDB" w:rsidP="005C5FDB">
      <w:r>
        <w:t>One day = 7-hour work day</w:t>
      </w: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r>
        <w:rPr>
          <w:b/>
        </w:rPr>
        <w:lastRenderedPageBreak/>
        <w:t>Description</w:t>
      </w:r>
    </w:p>
    <w:p w:rsidR="005C5FDB" w:rsidRPr="00024852" w:rsidRDefault="005C5FDB" w:rsidP="005C5FDB">
      <w:r w:rsidRPr="00024852">
        <w:t xml:space="preserve">This encompasses all aspects of the intellectual process of assigning descriptive elements to the fonds </w:t>
      </w:r>
      <w:r>
        <w:t xml:space="preserve">/ collection </w:t>
      </w:r>
      <w:r w:rsidRPr="00024852">
        <w:t>and any other levels in the hierarchy down to the file level. For all non-textual formats see below for additional guidelines.</w:t>
      </w:r>
    </w:p>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Pr>
              <w:jc w:val="center"/>
              <w:rPr>
                <w:b/>
              </w:rPr>
            </w:pPr>
          </w:p>
          <w:p w:rsidR="005C5FDB" w:rsidRPr="00AF6023" w:rsidRDefault="005C5FDB" w:rsidP="00972995">
            <w:pPr>
              <w:jc w:val="center"/>
              <w:rPr>
                <w:b/>
              </w:rPr>
            </w:pPr>
            <w:r>
              <w:rPr>
                <w:b/>
              </w:rPr>
              <w:t>Amount</w:t>
            </w:r>
          </w:p>
          <w:p w:rsidR="005C5FDB" w:rsidRDefault="005C5FDB" w:rsidP="00972995"/>
        </w:tc>
        <w:tc>
          <w:tcPr>
            <w:tcW w:w="6835" w:type="dxa"/>
          </w:tcPr>
          <w:p w:rsidR="005C5FDB" w:rsidRDefault="005C5FDB" w:rsidP="00972995">
            <w:pPr>
              <w:jc w:val="center"/>
              <w:rPr>
                <w:b/>
              </w:rPr>
            </w:pPr>
          </w:p>
          <w:p w:rsidR="005C5FDB" w:rsidRPr="00AF6023" w:rsidRDefault="005C5FDB" w:rsidP="00972995">
            <w:pPr>
              <w:jc w:val="center"/>
              <w:rPr>
                <w:b/>
              </w:rPr>
            </w:pPr>
            <w:r>
              <w:rPr>
                <w:b/>
              </w:rPr>
              <w:t>Work Needed</w:t>
            </w:r>
          </w:p>
        </w:tc>
      </w:tr>
      <w:tr w:rsidR="005C5FDB" w:rsidTr="00972995">
        <w:tc>
          <w:tcPr>
            <w:tcW w:w="2515" w:type="dxa"/>
          </w:tcPr>
          <w:p w:rsidR="005C5FDB" w:rsidRDefault="005C5FDB" w:rsidP="00972995"/>
          <w:p w:rsidR="005C5FDB" w:rsidRDefault="005C5FDB" w:rsidP="00972995"/>
          <w:p w:rsidR="005C5FDB" w:rsidRDefault="005C5FDB" w:rsidP="00972995">
            <w:r>
              <w:t>0.5m per day</w:t>
            </w:r>
          </w:p>
          <w:p w:rsidR="005C5FDB" w:rsidRDefault="005C5FDB" w:rsidP="00972995"/>
        </w:tc>
        <w:tc>
          <w:tcPr>
            <w:tcW w:w="6835" w:type="dxa"/>
          </w:tcPr>
          <w:p w:rsidR="005C5FDB" w:rsidRDefault="005C5FDB" w:rsidP="00972995"/>
          <w:p w:rsidR="005C5FDB" w:rsidRPr="00024852" w:rsidRDefault="005C5FDB" w:rsidP="00972995">
            <w:pPr>
              <w:jc w:val="both"/>
            </w:pPr>
            <w:r w:rsidRPr="00024852">
              <w:t>Files, sub-series, series and fonds/collection-level descriptions need to be created from scratch.  Significant series require RAD descriptions. Files, sub-series, series and fonds/collection-level descriptions need to be created from scratch.  Significant series require RAD descriptions.</w:t>
            </w:r>
          </w:p>
          <w:p w:rsidR="005C5FDB" w:rsidRDefault="005C5FDB" w:rsidP="00972995"/>
        </w:tc>
      </w:tr>
      <w:tr w:rsidR="005C5FDB" w:rsidTr="00972995">
        <w:tc>
          <w:tcPr>
            <w:tcW w:w="2515" w:type="dxa"/>
          </w:tcPr>
          <w:p w:rsidR="005C5FDB" w:rsidRDefault="005C5FDB" w:rsidP="00972995"/>
          <w:p w:rsidR="005C5FDB" w:rsidRDefault="005C5FDB" w:rsidP="00972995">
            <w:r>
              <w:t>1m per day</w:t>
            </w:r>
          </w:p>
          <w:p w:rsidR="005C5FDB" w:rsidRDefault="005C5FDB" w:rsidP="00972995"/>
        </w:tc>
        <w:tc>
          <w:tcPr>
            <w:tcW w:w="6835" w:type="dxa"/>
          </w:tcPr>
          <w:p w:rsidR="005C5FDB" w:rsidRDefault="005C5FDB" w:rsidP="00972995"/>
          <w:p w:rsidR="005C5FDB" w:rsidRDefault="005C5FDB" w:rsidP="00972995">
            <w:r w:rsidRPr="00024852">
              <w:t>Significate work is required for file/series.</w:t>
            </w:r>
          </w:p>
        </w:tc>
      </w:tr>
      <w:tr w:rsidR="005C5FDB" w:rsidTr="00972995">
        <w:tc>
          <w:tcPr>
            <w:tcW w:w="2515" w:type="dxa"/>
          </w:tcPr>
          <w:p w:rsidR="005C5FDB" w:rsidRDefault="005C5FDB" w:rsidP="00972995"/>
          <w:p w:rsidR="005C5FDB" w:rsidRDefault="005C5FDB" w:rsidP="00972995">
            <w:r>
              <w:t>1.5m per day</w:t>
            </w:r>
          </w:p>
          <w:p w:rsidR="005C5FDB" w:rsidRDefault="005C5FDB" w:rsidP="00972995"/>
        </w:tc>
        <w:tc>
          <w:tcPr>
            <w:tcW w:w="6835" w:type="dxa"/>
          </w:tcPr>
          <w:p w:rsidR="005C5FDB" w:rsidRDefault="005C5FDB" w:rsidP="00972995"/>
          <w:p w:rsidR="005C5FDB" w:rsidRDefault="005C5FDB" w:rsidP="00972995">
            <w:r w:rsidRPr="00024852">
              <w:t>Information for file and series descriptions is available or self-evident and it is just a matter of compiling it.  Some complexity to series but material arrived with substantial contextual data for description elements and hierarchical structure.</w:t>
            </w:r>
          </w:p>
          <w:p w:rsidR="005C5FDB" w:rsidRDefault="005C5FDB" w:rsidP="00972995"/>
        </w:tc>
      </w:tr>
      <w:tr w:rsidR="005C5FDB" w:rsidTr="00972995">
        <w:tc>
          <w:tcPr>
            <w:tcW w:w="2515" w:type="dxa"/>
          </w:tcPr>
          <w:p w:rsidR="005C5FDB" w:rsidRDefault="005C5FDB" w:rsidP="00972995"/>
          <w:p w:rsidR="005C5FDB" w:rsidRDefault="005C5FDB" w:rsidP="00972995">
            <w:r>
              <w:t>3m per day</w:t>
            </w:r>
          </w:p>
          <w:p w:rsidR="005C5FDB" w:rsidRDefault="005C5FDB" w:rsidP="00972995"/>
        </w:tc>
        <w:tc>
          <w:tcPr>
            <w:tcW w:w="6835" w:type="dxa"/>
          </w:tcPr>
          <w:p w:rsidR="005C5FDB" w:rsidRDefault="005C5FDB" w:rsidP="00972995"/>
          <w:p w:rsidR="005C5FDB" w:rsidRDefault="005C5FDB" w:rsidP="00972995">
            <w:r w:rsidRPr="00024852">
              <w:t>Arrangement is simplistic or straight forward with significant homogeneity within series and uncomplicated relationships between series and sub-series.</w:t>
            </w:r>
          </w:p>
          <w:p w:rsidR="005C5FDB" w:rsidRDefault="005C5FDB" w:rsidP="00972995"/>
        </w:tc>
      </w:tr>
    </w:tbl>
    <w:p w:rsidR="005C5FDB" w:rsidRDefault="005C5FDB" w:rsidP="005C5FDB">
      <w:r>
        <w:t>One day = 7-hour work day</w:t>
      </w:r>
    </w:p>
    <w:p w:rsidR="005C5FDB" w:rsidRDefault="005C5FDB" w:rsidP="005C5FDB">
      <w:pPr>
        <w:pStyle w:val="Subtitle"/>
        <w:spacing w:after="0"/>
        <w:rPr>
          <w:b/>
        </w:rPr>
      </w:pPr>
      <w:r>
        <w:rPr>
          <w:b/>
        </w:rPr>
        <w:t>Finding Aid Production and Entry of Finding Aid into ArchivesCANB</w:t>
      </w:r>
    </w:p>
    <w:p w:rsidR="005C5FDB" w:rsidRDefault="005C5FDB" w:rsidP="005C5FDB">
      <w:r w:rsidRPr="00544460">
        <w:t>Although there may be some anomalies, it is expected that the length of time for finding aid production will be in proportion to the extent of the</w:t>
      </w:r>
      <w:r>
        <w:t xml:space="preserve"> fonds /</w:t>
      </w:r>
      <w:r w:rsidRPr="00544460">
        <w:t xml:space="preserve"> collection, the level of description, the number of files, and complexity of arrangement.  </w:t>
      </w:r>
    </w:p>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 w:rsidR="005C5FDB" w:rsidRPr="00544460" w:rsidRDefault="005C5FDB" w:rsidP="00972995">
            <w:pPr>
              <w:jc w:val="center"/>
              <w:rPr>
                <w:b/>
              </w:rPr>
            </w:pPr>
            <w:r>
              <w:rPr>
                <w:b/>
              </w:rPr>
              <w:t>Amount</w:t>
            </w:r>
          </w:p>
          <w:p w:rsidR="005C5FDB" w:rsidRDefault="005C5FDB" w:rsidP="00972995"/>
        </w:tc>
        <w:tc>
          <w:tcPr>
            <w:tcW w:w="6835" w:type="dxa"/>
          </w:tcPr>
          <w:p w:rsidR="005C5FDB" w:rsidRDefault="005C5FDB" w:rsidP="00972995">
            <w:pPr>
              <w:jc w:val="center"/>
              <w:rPr>
                <w:b/>
              </w:rPr>
            </w:pPr>
          </w:p>
          <w:p w:rsidR="005C5FDB" w:rsidRPr="00544460" w:rsidRDefault="005C5FDB" w:rsidP="00972995">
            <w:pPr>
              <w:jc w:val="center"/>
              <w:rPr>
                <w:b/>
              </w:rPr>
            </w:pPr>
            <w:r>
              <w:rPr>
                <w:b/>
              </w:rPr>
              <w:t>Work Needed</w:t>
            </w:r>
          </w:p>
        </w:tc>
      </w:tr>
      <w:tr w:rsidR="005C5FDB" w:rsidTr="00972995">
        <w:tc>
          <w:tcPr>
            <w:tcW w:w="2515" w:type="dxa"/>
          </w:tcPr>
          <w:p w:rsidR="005C5FDB" w:rsidRDefault="005C5FDB" w:rsidP="00972995"/>
          <w:p w:rsidR="005C5FDB" w:rsidRDefault="005C5FDB" w:rsidP="00972995">
            <w:r>
              <w:t>2m or less</w:t>
            </w:r>
          </w:p>
          <w:p w:rsidR="005C5FDB" w:rsidRDefault="005C5FDB" w:rsidP="00972995"/>
        </w:tc>
        <w:tc>
          <w:tcPr>
            <w:tcW w:w="6835" w:type="dxa"/>
          </w:tcPr>
          <w:p w:rsidR="005C5FDB" w:rsidRDefault="005C5FDB" w:rsidP="00972995"/>
          <w:p w:rsidR="005C5FDB" w:rsidRDefault="005C5FDB" w:rsidP="00972995">
            <w:r w:rsidRPr="00544460">
              <w:t>7</w:t>
            </w:r>
            <w:r>
              <w:t xml:space="preserve"> </w:t>
            </w:r>
            <w:r w:rsidRPr="00544460">
              <w:t>-</w:t>
            </w:r>
            <w:r>
              <w:t xml:space="preserve"> </w:t>
            </w:r>
            <w:r w:rsidRPr="00544460">
              <w:t>21 hours</w:t>
            </w:r>
          </w:p>
        </w:tc>
      </w:tr>
      <w:tr w:rsidR="005C5FDB" w:rsidTr="00972995">
        <w:tc>
          <w:tcPr>
            <w:tcW w:w="2515" w:type="dxa"/>
          </w:tcPr>
          <w:p w:rsidR="005C5FDB" w:rsidRDefault="005C5FDB" w:rsidP="00972995"/>
          <w:p w:rsidR="005C5FDB" w:rsidRDefault="005C5FDB" w:rsidP="00972995">
            <w:r>
              <w:t>3m to 5</w:t>
            </w:r>
            <w:r w:rsidRPr="00544460">
              <w:t>m</w:t>
            </w:r>
          </w:p>
          <w:p w:rsidR="005C5FDB" w:rsidRDefault="005C5FDB" w:rsidP="00972995"/>
        </w:tc>
        <w:tc>
          <w:tcPr>
            <w:tcW w:w="6835" w:type="dxa"/>
          </w:tcPr>
          <w:p w:rsidR="005C5FDB" w:rsidRDefault="005C5FDB" w:rsidP="00972995"/>
          <w:p w:rsidR="005C5FDB" w:rsidRDefault="005C5FDB" w:rsidP="00972995">
            <w:r w:rsidRPr="00544460">
              <w:t>21</w:t>
            </w:r>
            <w:r>
              <w:t xml:space="preserve"> </w:t>
            </w:r>
            <w:r w:rsidRPr="00544460">
              <w:t>-</w:t>
            </w:r>
            <w:r>
              <w:t xml:space="preserve"> </w:t>
            </w:r>
            <w:r w:rsidRPr="00544460">
              <w:t>35 hours</w:t>
            </w:r>
          </w:p>
        </w:tc>
      </w:tr>
      <w:tr w:rsidR="005C5FDB" w:rsidTr="00972995">
        <w:tc>
          <w:tcPr>
            <w:tcW w:w="2515" w:type="dxa"/>
          </w:tcPr>
          <w:p w:rsidR="005C5FDB" w:rsidRDefault="005C5FDB" w:rsidP="00972995"/>
          <w:p w:rsidR="005C5FDB" w:rsidRDefault="005C5FDB" w:rsidP="00972995">
            <w:r>
              <w:t>6m to 10</w:t>
            </w:r>
            <w:r w:rsidRPr="00544460">
              <w:t>m</w:t>
            </w:r>
          </w:p>
          <w:p w:rsidR="005C5FDB" w:rsidRDefault="005C5FDB" w:rsidP="00972995"/>
        </w:tc>
        <w:tc>
          <w:tcPr>
            <w:tcW w:w="6835" w:type="dxa"/>
          </w:tcPr>
          <w:p w:rsidR="005C5FDB" w:rsidRDefault="005C5FDB" w:rsidP="00972995"/>
          <w:p w:rsidR="005C5FDB" w:rsidRDefault="005C5FDB" w:rsidP="00972995">
            <w:r w:rsidRPr="00544460">
              <w:t>35</w:t>
            </w:r>
            <w:r>
              <w:t xml:space="preserve"> </w:t>
            </w:r>
            <w:r w:rsidRPr="00544460">
              <w:t>-</w:t>
            </w:r>
            <w:r>
              <w:t xml:space="preserve"> </w:t>
            </w:r>
            <w:r w:rsidRPr="00544460">
              <w:t>49 hours</w:t>
            </w:r>
          </w:p>
        </w:tc>
      </w:tr>
      <w:tr w:rsidR="005C5FDB" w:rsidTr="00972995">
        <w:tc>
          <w:tcPr>
            <w:tcW w:w="2515" w:type="dxa"/>
          </w:tcPr>
          <w:p w:rsidR="005C5FDB" w:rsidRDefault="005C5FDB" w:rsidP="00972995"/>
          <w:p w:rsidR="005C5FDB" w:rsidRDefault="005C5FDB" w:rsidP="00972995">
            <w:r>
              <w:t>11m to 15</w:t>
            </w:r>
            <w:r w:rsidRPr="00544460">
              <w:t>m</w:t>
            </w:r>
          </w:p>
          <w:p w:rsidR="005C5FDB" w:rsidRDefault="005C5FDB" w:rsidP="00972995"/>
        </w:tc>
        <w:tc>
          <w:tcPr>
            <w:tcW w:w="6835" w:type="dxa"/>
          </w:tcPr>
          <w:p w:rsidR="005C5FDB" w:rsidRDefault="005C5FDB" w:rsidP="00972995"/>
          <w:p w:rsidR="005C5FDB" w:rsidRDefault="005C5FDB" w:rsidP="00972995">
            <w:r w:rsidRPr="00544460">
              <w:t>49</w:t>
            </w:r>
            <w:r>
              <w:t xml:space="preserve"> </w:t>
            </w:r>
            <w:r w:rsidRPr="00544460">
              <w:t>-</w:t>
            </w:r>
            <w:r>
              <w:t xml:space="preserve"> </w:t>
            </w:r>
            <w:r w:rsidRPr="00544460">
              <w:t>63 hours</w:t>
            </w:r>
          </w:p>
        </w:tc>
      </w:tr>
      <w:tr w:rsidR="005C5FDB" w:rsidTr="00972995">
        <w:tc>
          <w:tcPr>
            <w:tcW w:w="2515" w:type="dxa"/>
          </w:tcPr>
          <w:p w:rsidR="005C5FDB" w:rsidRDefault="005C5FDB" w:rsidP="00972995"/>
          <w:p w:rsidR="005C5FDB" w:rsidRDefault="005C5FDB" w:rsidP="00972995">
            <w:r w:rsidRPr="00544460">
              <w:t>16 m or more</w:t>
            </w:r>
          </w:p>
          <w:p w:rsidR="005C5FDB" w:rsidRDefault="005C5FDB" w:rsidP="00972995"/>
        </w:tc>
        <w:tc>
          <w:tcPr>
            <w:tcW w:w="6835" w:type="dxa"/>
          </w:tcPr>
          <w:p w:rsidR="005C5FDB" w:rsidRDefault="005C5FDB" w:rsidP="00972995"/>
          <w:p w:rsidR="005C5FDB" w:rsidRDefault="005C5FDB" w:rsidP="00972995">
            <w:r w:rsidRPr="00544460">
              <w:t>63</w:t>
            </w:r>
            <w:r>
              <w:t xml:space="preserve"> </w:t>
            </w:r>
            <w:r w:rsidRPr="00544460">
              <w:t>-</w:t>
            </w:r>
            <w:r>
              <w:t xml:space="preserve"> </w:t>
            </w:r>
            <w:r w:rsidRPr="00544460">
              <w:t>77 hours</w:t>
            </w:r>
          </w:p>
        </w:tc>
      </w:tr>
    </w:tbl>
    <w:p w:rsidR="005C5FDB" w:rsidRDefault="005C5FDB" w:rsidP="005C5FDB">
      <w:r>
        <w:t>7-hour work day = one day</w:t>
      </w:r>
    </w:p>
    <w:p w:rsidR="005C5FDB" w:rsidRDefault="005C5FDB" w:rsidP="005C5FDB">
      <w:pPr>
        <w:rPr>
          <w:b/>
        </w:rPr>
      </w:pPr>
    </w:p>
    <w:p w:rsidR="005C5FDB" w:rsidRDefault="005C5FDB" w:rsidP="005C5FDB">
      <w:pPr>
        <w:rPr>
          <w:b/>
        </w:rPr>
      </w:pPr>
    </w:p>
    <w:p w:rsidR="005C5FDB" w:rsidRDefault="005C5FDB" w:rsidP="005C5FDB">
      <w:pPr>
        <w:rPr>
          <w:b/>
        </w:rPr>
      </w:pPr>
    </w:p>
    <w:p w:rsidR="005C5FDB" w:rsidRDefault="005C5FDB" w:rsidP="005C5FDB">
      <w:pPr>
        <w:rPr>
          <w:b/>
        </w:rPr>
      </w:pPr>
      <w:r w:rsidRPr="003C4138">
        <w:rPr>
          <w:b/>
        </w:rPr>
        <w:t>Time allocations for other formats of material</w:t>
      </w:r>
    </w:p>
    <w:p w:rsidR="005C5FDB" w:rsidRPr="003C4138" w:rsidRDefault="005C5FDB" w:rsidP="005C5FDB">
      <w:pPr>
        <w:pStyle w:val="Subtitle"/>
        <w:spacing w:after="0"/>
        <w:rPr>
          <w:b/>
        </w:rPr>
      </w:pPr>
      <w:r>
        <w:rPr>
          <w:b/>
        </w:rPr>
        <w:t>Photographs</w:t>
      </w:r>
    </w:p>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 w:rsidR="005C5FDB" w:rsidRPr="003C4138" w:rsidRDefault="005C5FDB" w:rsidP="00972995">
            <w:pPr>
              <w:jc w:val="center"/>
              <w:rPr>
                <w:b/>
              </w:rPr>
            </w:pPr>
            <w:r>
              <w:rPr>
                <w:b/>
              </w:rPr>
              <w:t>Action</w:t>
            </w:r>
          </w:p>
          <w:p w:rsidR="005C5FDB" w:rsidRPr="003C4138" w:rsidRDefault="005C5FDB" w:rsidP="00972995"/>
        </w:tc>
        <w:tc>
          <w:tcPr>
            <w:tcW w:w="6835" w:type="dxa"/>
          </w:tcPr>
          <w:p w:rsidR="005C5FDB" w:rsidRDefault="005C5FDB" w:rsidP="00972995">
            <w:pPr>
              <w:pStyle w:val="Subtitle"/>
              <w:spacing w:after="0"/>
              <w:jc w:val="center"/>
              <w:rPr>
                <w:b/>
              </w:rPr>
            </w:pPr>
          </w:p>
          <w:p w:rsidR="005C5FDB" w:rsidRDefault="005C5FDB" w:rsidP="00972995">
            <w:pPr>
              <w:jc w:val="center"/>
              <w:rPr>
                <w:b/>
              </w:rPr>
            </w:pPr>
            <w:r>
              <w:rPr>
                <w:b/>
              </w:rPr>
              <w:t>Amount</w:t>
            </w:r>
          </w:p>
          <w:p w:rsidR="005C5FDB" w:rsidRPr="003C4138" w:rsidRDefault="005C5FDB" w:rsidP="00972995">
            <w:pPr>
              <w:jc w:val="center"/>
              <w:rPr>
                <w:b/>
              </w:rPr>
            </w:pPr>
          </w:p>
        </w:tc>
      </w:tr>
      <w:tr w:rsidR="005C5FDB" w:rsidTr="00972995">
        <w:tc>
          <w:tcPr>
            <w:tcW w:w="2515" w:type="dxa"/>
          </w:tcPr>
          <w:p w:rsidR="005C5FDB" w:rsidRDefault="005C5FDB" w:rsidP="00972995">
            <w:pPr>
              <w:pStyle w:val="Subtitle"/>
              <w:spacing w:after="0"/>
              <w:rPr>
                <w:b/>
              </w:rPr>
            </w:pPr>
          </w:p>
          <w:p w:rsidR="005C5FDB" w:rsidRDefault="005C5FDB" w:rsidP="00972995">
            <w:r w:rsidRPr="003C4138">
              <w:t>Appraisal and selection</w:t>
            </w:r>
          </w:p>
          <w:p w:rsidR="005C5FDB" w:rsidRPr="003C4138" w:rsidRDefault="005C5FDB" w:rsidP="00972995"/>
        </w:tc>
        <w:tc>
          <w:tcPr>
            <w:tcW w:w="6835" w:type="dxa"/>
          </w:tcPr>
          <w:p w:rsidR="005C5FDB" w:rsidRDefault="005C5FDB" w:rsidP="00972995">
            <w:pPr>
              <w:pStyle w:val="Subtitle"/>
              <w:spacing w:after="0"/>
              <w:rPr>
                <w:b/>
              </w:rPr>
            </w:pPr>
          </w:p>
          <w:p w:rsidR="005C5FDB" w:rsidRPr="001A1B62" w:rsidRDefault="005C5FDB" w:rsidP="00972995">
            <w:r w:rsidRPr="001A1B62">
              <w:t>30 images an hour</w:t>
            </w:r>
          </w:p>
        </w:tc>
      </w:tr>
      <w:tr w:rsidR="005C5FDB" w:rsidTr="00972995">
        <w:tc>
          <w:tcPr>
            <w:tcW w:w="2515" w:type="dxa"/>
          </w:tcPr>
          <w:p w:rsidR="005C5FDB" w:rsidRDefault="005C5FDB" w:rsidP="00972995">
            <w:pPr>
              <w:pStyle w:val="Subtitle"/>
              <w:spacing w:after="0"/>
              <w:rPr>
                <w:b/>
              </w:rPr>
            </w:pPr>
          </w:p>
          <w:p w:rsidR="005C5FDB" w:rsidRDefault="005C5FDB" w:rsidP="00972995">
            <w:r w:rsidRPr="003C4138">
              <w:t>Arrangement</w:t>
            </w:r>
          </w:p>
          <w:p w:rsidR="005C5FDB" w:rsidRPr="003C4138" w:rsidRDefault="005C5FDB" w:rsidP="00972995"/>
        </w:tc>
        <w:tc>
          <w:tcPr>
            <w:tcW w:w="6835" w:type="dxa"/>
          </w:tcPr>
          <w:p w:rsidR="005C5FDB" w:rsidRDefault="005C5FDB" w:rsidP="00972995">
            <w:pPr>
              <w:pStyle w:val="Subtitle"/>
              <w:spacing w:after="0"/>
              <w:rPr>
                <w:b/>
              </w:rPr>
            </w:pPr>
          </w:p>
          <w:p w:rsidR="005C5FDB" w:rsidRPr="001A1B62" w:rsidRDefault="005C5FDB" w:rsidP="00972995">
            <w:r w:rsidRPr="001A1B62">
              <w:t>7 images an hour</w:t>
            </w:r>
          </w:p>
        </w:tc>
      </w:tr>
      <w:tr w:rsidR="005C5FDB" w:rsidTr="00972995">
        <w:tc>
          <w:tcPr>
            <w:tcW w:w="2515" w:type="dxa"/>
          </w:tcPr>
          <w:p w:rsidR="005C5FDB" w:rsidRDefault="005C5FDB" w:rsidP="00972995">
            <w:pPr>
              <w:pStyle w:val="Subtitle"/>
              <w:spacing w:after="0"/>
              <w:rPr>
                <w:b/>
              </w:rPr>
            </w:pPr>
          </w:p>
          <w:p w:rsidR="005C5FDB" w:rsidRDefault="005C5FDB" w:rsidP="00972995">
            <w:r w:rsidRPr="003C4138">
              <w:t>Description</w:t>
            </w:r>
          </w:p>
          <w:p w:rsidR="005C5FDB" w:rsidRPr="003C4138" w:rsidRDefault="005C5FDB" w:rsidP="00972995"/>
        </w:tc>
        <w:tc>
          <w:tcPr>
            <w:tcW w:w="6835" w:type="dxa"/>
          </w:tcPr>
          <w:p w:rsidR="005C5FDB" w:rsidRDefault="005C5FDB" w:rsidP="00972995">
            <w:pPr>
              <w:pStyle w:val="Subtitle"/>
              <w:spacing w:after="0"/>
              <w:rPr>
                <w:b/>
              </w:rPr>
            </w:pPr>
          </w:p>
          <w:p w:rsidR="005C5FDB" w:rsidRPr="001A1B62" w:rsidRDefault="005C5FDB" w:rsidP="00972995">
            <w:r w:rsidRPr="001A1B62">
              <w:t>7 images an hour</w:t>
            </w:r>
          </w:p>
        </w:tc>
      </w:tr>
      <w:tr w:rsidR="005C5FDB" w:rsidTr="00972995">
        <w:tc>
          <w:tcPr>
            <w:tcW w:w="2515" w:type="dxa"/>
          </w:tcPr>
          <w:p w:rsidR="005C5FDB" w:rsidRDefault="005C5FDB" w:rsidP="00972995">
            <w:pPr>
              <w:pStyle w:val="Subtitle"/>
              <w:spacing w:after="0"/>
              <w:rPr>
                <w:b/>
              </w:rPr>
            </w:pPr>
          </w:p>
          <w:p w:rsidR="005C5FDB" w:rsidRDefault="005C5FDB" w:rsidP="00972995">
            <w:r w:rsidRPr="003C4138">
              <w:t>Physical Processing</w:t>
            </w:r>
          </w:p>
          <w:p w:rsidR="005C5FDB" w:rsidRPr="003C4138" w:rsidRDefault="005C5FDB" w:rsidP="00972995"/>
        </w:tc>
        <w:tc>
          <w:tcPr>
            <w:tcW w:w="6835" w:type="dxa"/>
          </w:tcPr>
          <w:p w:rsidR="005C5FDB" w:rsidRDefault="005C5FDB" w:rsidP="00972995">
            <w:pPr>
              <w:pStyle w:val="Subtitle"/>
              <w:spacing w:after="0"/>
              <w:rPr>
                <w:b/>
              </w:rPr>
            </w:pPr>
          </w:p>
          <w:p w:rsidR="005C5FDB" w:rsidRPr="001A1B62" w:rsidRDefault="005C5FDB" w:rsidP="00972995">
            <w:r w:rsidRPr="001A1B62">
              <w:t>14 images an hour</w:t>
            </w:r>
          </w:p>
        </w:tc>
      </w:tr>
    </w:tbl>
    <w:p w:rsidR="005C5FDB" w:rsidRDefault="005C5FDB" w:rsidP="005C5FDB">
      <w:pPr>
        <w:pStyle w:val="Subtitle"/>
        <w:spacing w:after="0"/>
        <w:rPr>
          <w:b/>
        </w:rPr>
      </w:pPr>
    </w:p>
    <w:p w:rsidR="005C5FDB" w:rsidRPr="00736226" w:rsidRDefault="005C5FDB" w:rsidP="005C5FDB">
      <w:pPr>
        <w:pStyle w:val="Subtitle"/>
        <w:spacing w:after="0"/>
        <w:rPr>
          <w:b/>
        </w:rPr>
      </w:pPr>
      <w:r w:rsidRPr="00736226">
        <w:rPr>
          <w:b/>
        </w:rPr>
        <w:t>Sound Record</w:t>
      </w:r>
      <w:r>
        <w:rPr>
          <w:b/>
        </w:rPr>
        <w:t>ings</w:t>
      </w:r>
      <w:r w:rsidRPr="00736226">
        <w:rPr>
          <w:b/>
        </w:rPr>
        <w:t xml:space="preserve"> and Moving images</w:t>
      </w:r>
    </w:p>
    <w:tbl>
      <w:tblPr>
        <w:tblStyle w:val="TableGrid"/>
        <w:tblW w:w="0" w:type="auto"/>
        <w:tblLook w:val="04A0" w:firstRow="1" w:lastRow="0" w:firstColumn="1" w:lastColumn="0" w:noHBand="0" w:noVBand="1"/>
      </w:tblPr>
      <w:tblGrid>
        <w:gridCol w:w="4675"/>
        <w:gridCol w:w="4675"/>
      </w:tblGrid>
      <w:tr w:rsidR="005C5FDB" w:rsidTr="00972995">
        <w:tc>
          <w:tcPr>
            <w:tcW w:w="4675" w:type="dxa"/>
          </w:tcPr>
          <w:p w:rsidR="005C5FDB" w:rsidRDefault="005C5FDB" w:rsidP="00972995"/>
          <w:p w:rsidR="005C5FDB" w:rsidRPr="00B120BC" w:rsidRDefault="005C5FDB" w:rsidP="00972995">
            <w:pPr>
              <w:jc w:val="center"/>
              <w:rPr>
                <w:b/>
              </w:rPr>
            </w:pPr>
            <w:r>
              <w:rPr>
                <w:b/>
              </w:rPr>
              <w:t>Action</w:t>
            </w:r>
          </w:p>
          <w:p w:rsidR="005C5FDB" w:rsidRDefault="005C5FDB" w:rsidP="00972995"/>
        </w:tc>
        <w:tc>
          <w:tcPr>
            <w:tcW w:w="4675" w:type="dxa"/>
          </w:tcPr>
          <w:p w:rsidR="005C5FDB" w:rsidRDefault="005C5FDB" w:rsidP="00972995">
            <w:pPr>
              <w:jc w:val="center"/>
              <w:rPr>
                <w:b/>
              </w:rPr>
            </w:pPr>
          </w:p>
          <w:p w:rsidR="005C5FDB" w:rsidRPr="00B120BC" w:rsidRDefault="005C5FDB" w:rsidP="00972995">
            <w:pPr>
              <w:jc w:val="center"/>
              <w:rPr>
                <w:b/>
              </w:rPr>
            </w:pPr>
            <w:r>
              <w:rPr>
                <w:b/>
              </w:rPr>
              <w:t>Amount</w:t>
            </w:r>
          </w:p>
        </w:tc>
      </w:tr>
      <w:tr w:rsidR="005C5FDB" w:rsidTr="00972995">
        <w:tc>
          <w:tcPr>
            <w:tcW w:w="4675" w:type="dxa"/>
          </w:tcPr>
          <w:p w:rsidR="005C5FDB" w:rsidRDefault="005C5FDB" w:rsidP="00972995"/>
          <w:p w:rsidR="005C5FDB" w:rsidRDefault="005C5FDB" w:rsidP="00972995">
            <w:r w:rsidRPr="00B120BC">
              <w:t>Appraisal and Selection; Arrangement; Description and Physical Processing</w:t>
            </w:r>
          </w:p>
          <w:p w:rsidR="005C5FDB" w:rsidRDefault="005C5FDB" w:rsidP="00972995"/>
        </w:tc>
        <w:tc>
          <w:tcPr>
            <w:tcW w:w="4675" w:type="dxa"/>
          </w:tcPr>
          <w:p w:rsidR="005C5FDB" w:rsidRDefault="005C5FDB" w:rsidP="00972995"/>
          <w:p w:rsidR="005C5FDB" w:rsidRDefault="005C5FDB" w:rsidP="00972995">
            <w:r w:rsidRPr="00B120BC">
              <w:t>Running time of recordings x4</w:t>
            </w:r>
          </w:p>
        </w:tc>
      </w:tr>
    </w:tbl>
    <w:p w:rsidR="005C5FDB" w:rsidRDefault="005C5FDB" w:rsidP="005C5FDB">
      <w:r>
        <w:t>Example: A 60-minute sound recording x 4 = 240-minutes (4 hours)</w:t>
      </w: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p>
    <w:p w:rsidR="005C5FDB" w:rsidRDefault="005C5FDB" w:rsidP="005C5FDB">
      <w:pPr>
        <w:pStyle w:val="Subtitle"/>
        <w:spacing w:after="0"/>
        <w:rPr>
          <w:b/>
        </w:rPr>
      </w:pPr>
      <w:r>
        <w:rPr>
          <w:b/>
        </w:rPr>
        <w:lastRenderedPageBreak/>
        <w:t>Architectural and Cartographic Material</w:t>
      </w:r>
    </w:p>
    <w:tbl>
      <w:tblPr>
        <w:tblStyle w:val="TableGrid"/>
        <w:tblW w:w="0" w:type="auto"/>
        <w:tblLook w:val="04A0" w:firstRow="1" w:lastRow="0" w:firstColumn="1" w:lastColumn="0" w:noHBand="0" w:noVBand="1"/>
      </w:tblPr>
      <w:tblGrid>
        <w:gridCol w:w="2515"/>
        <w:gridCol w:w="6835"/>
      </w:tblGrid>
      <w:tr w:rsidR="005C5FDB" w:rsidTr="00972995">
        <w:tc>
          <w:tcPr>
            <w:tcW w:w="2515" w:type="dxa"/>
          </w:tcPr>
          <w:p w:rsidR="005C5FDB" w:rsidRDefault="005C5FDB" w:rsidP="00972995"/>
          <w:p w:rsidR="005C5FDB" w:rsidRPr="00B120BC" w:rsidRDefault="005C5FDB" w:rsidP="00972995">
            <w:pPr>
              <w:jc w:val="center"/>
              <w:rPr>
                <w:b/>
              </w:rPr>
            </w:pPr>
            <w:r>
              <w:rPr>
                <w:b/>
              </w:rPr>
              <w:t>Action</w:t>
            </w:r>
          </w:p>
          <w:p w:rsidR="005C5FDB" w:rsidRDefault="005C5FDB" w:rsidP="00972995"/>
        </w:tc>
        <w:tc>
          <w:tcPr>
            <w:tcW w:w="6835" w:type="dxa"/>
          </w:tcPr>
          <w:p w:rsidR="005C5FDB" w:rsidRDefault="005C5FDB" w:rsidP="00972995">
            <w:pPr>
              <w:jc w:val="center"/>
              <w:rPr>
                <w:b/>
              </w:rPr>
            </w:pPr>
          </w:p>
          <w:p w:rsidR="005C5FDB" w:rsidRPr="00B120BC" w:rsidRDefault="005C5FDB" w:rsidP="00972995">
            <w:pPr>
              <w:jc w:val="center"/>
              <w:rPr>
                <w:b/>
              </w:rPr>
            </w:pPr>
            <w:r>
              <w:rPr>
                <w:b/>
              </w:rPr>
              <w:t>Amount</w:t>
            </w:r>
          </w:p>
        </w:tc>
      </w:tr>
      <w:tr w:rsidR="005C5FDB" w:rsidTr="00972995">
        <w:tc>
          <w:tcPr>
            <w:tcW w:w="2515" w:type="dxa"/>
          </w:tcPr>
          <w:p w:rsidR="005C5FDB" w:rsidRDefault="005C5FDB" w:rsidP="00972995"/>
          <w:p w:rsidR="005C5FDB" w:rsidRDefault="005C5FDB" w:rsidP="00972995">
            <w:r w:rsidRPr="00B120BC">
              <w:t>Appraisal and Selection</w:t>
            </w:r>
          </w:p>
          <w:p w:rsidR="005C5FDB" w:rsidRDefault="005C5FDB" w:rsidP="00972995"/>
        </w:tc>
        <w:tc>
          <w:tcPr>
            <w:tcW w:w="6835" w:type="dxa"/>
          </w:tcPr>
          <w:p w:rsidR="005C5FDB" w:rsidRDefault="005C5FDB" w:rsidP="00972995"/>
          <w:p w:rsidR="005C5FDB" w:rsidRDefault="005C5FDB" w:rsidP="00972995">
            <w:r w:rsidRPr="00B120BC">
              <w:t>3.5 items an hour</w:t>
            </w:r>
          </w:p>
        </w:tc>
      </w:tr>
      <w:tr w:rsidR="005C5FDB" w:rsidTr="00972995">
        <w:tc>
          <w:tcPr>
            <w:tcW w:w="2515" w:type="dxa"/>
          </w:tcPr>
          <w:p w:rsidR="005C5FDB" w:rsidRDefault="005C5FDB" w:rsidP="00972995"/>
          <w:p w:rsidR="005C5FDB" w:rsidRDefault="005C5FDB" w:rsidP="00972995">
            <w:r w:rsidRPr="00B120BC">
              <w:t>Arrangement</w:t>
            </w:r>
          </w:p>
          <w:p w:rsidR="005C5FDB" w:rsidRDefault="005C5FDB" w:rsidP="00972995"/>
        </w:tc>
        <w:tc>
          <w:tcPr>
            <w:tcW w:w="6835" w:type="dxa"/>
          </w:tcPr>
          <w:p w:rsidR="005C5FDB" w:rsidRDefault="005C5FDB" w:rsidP="00972995"/>
          <w:p w:rsidR="005C5FDB" w:rsidRDefault="005C5FDB" w:rsidP="00972995">
            <w:r w:rsidRPr="00B120BC">
              <w:t>7 items an hour</w:t>
            </w:r>
          </w:p>
        </w:tc>
      </w:tr>
      <w:tr w:rsidR="005C5FDB" w:rsidTr="00972995">
        <w:tc>
          <w:tcPr>
            <w:tcW w:w="2515" w:type="dxa"/>
          </w:tcPr>
          <w:p w:rsidR="005C5FDB" w:rsidRDefault="005C5FDB" w:rsidP="00972995"/>
          <w:p w:rsidR="005C5FDB" w:rsidRDefault="005C5FDB" w:rsidP="00972995">
            <w:r w:rsidRPr="00B120BC">
              <w:t>Description</w:t>
            </w:r>
          </w:p>
          <w:p w:rsidR="005C5FDB" w:rsidRDefault="005C5FDB" w:rsidP="00972995"/>
        </w:tc>
        <w:tc>
          <w:tcPr>
            <w:tcW w:w="6835" w:type="dxa"/>
          </w:tcPr>
          <w:p w:rsidR="005C5FDB" w:rsidRDefault="005C5FDB" w:rsidP="00972995"/>
          <w:p w:rsidR="005C5FDB" w:rsidRDefault="005C5FDB" w:rsidP="00972995">
            <w:r w:rsidRPr="00B120BC">
              <w:t>3 items an hour</w:t>
            </w:r>
          </w:p>
        </w:tc>
      </w:tr>
      <w:tr w:rsidR="005C5FDB" w:rsidTr="00972995">
        <w:tc>
          <w:tcPr>
            <w:tcW w:w="2515" w:type="dxa"/>
          </w:tcPr>
          <w:p w:rsidR="005C5FDB" w:rsidRDefault="005C5FDB" w:rsidP="00972995"/>
          <w:p w:rsidR="005C5FDB" w:rsidRDefault="005C5FDB" w:rsidP="00972995">
            <w:r w:rsidRPr="00B120BC">
              <w:t>Physical Processing</w:t>
            </w:r>
          </w:p>
          <w:p w:rsidR="005C5FDB" w:rsidRDefault="005C5FDB" w:rsidP="00972995"/>
        </w:tc>
        <w:tc>
          <w:tcPr>
            <w:tcW w:w="6835" w:type="dxa"/>
          </w:tcPr>
          <w:p w:rsidR="005C5FDB" w:rsidRDefault="005C5FDB" w:rsidP="00972995"/>
          <w:p w:rsidR="005C5FDB" w:rsidRDefault="005C5FDB" w:rsidP="00972995">
            <w:r w:rsidRPr="00B120BC">
              <w:t>3 items an hour</w:t>
            </w:r>
          </w:p>
        </w:tc>
      </w:tr>
    </w:tbl>
    <w:p w:rsidR="002775DF" w:rsidRPr="002775DF" w:rsidRDefault="002775DF" w:rsidP="002775DF"/>
    <w:p w:rsidR="001E2F0A" w:rsidRDefault="001E2F0A" w:rsidP="001E2F0A"/>
    <w:p w:rsidR="001E2F0A" w:rsidRPr="001E2F0A" w:rsidRDefault="001E2F0A" w:rsidP="001E2F0A"/>
    <w:sectPr w:rsidR="001E2F0A" w:rsidRPr="001E2F0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FDB" w:rsidRDefault="005C5FDB" w:rsidP="005C5FDB">
      <w:pPr>
        <w:spacing w:after="0" w:line="240" w:lineRule="auto"/>
      </w:pPr>
      <w:r>
        <w:separator/>
      </w:r>
    </w:p>
  </w:endnote>
  <w:endnote w:type="continuationSeparator" w:id="0">
    <w:p w:rsidR="005C5FDB" w:rsidRDefault="005C5FDB" w:rsidP="005C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445243"/>
      <w:docPartObj>
        <w:docPartGallery w:val="Page Numbers (Bottom of Page)"/>
        <w:docPartUnique/>
      </w:docPartObj>
    </w:sdtPr>
    <w:sdtEndPr/>
    <w:sdtContent>
      <w:sdt>
        <w:sdtPr>
          <w:id w:val="-1769616900"/>
          <w:docPartObj>
            <w:docPartGallery w:val="Page Numbers (Top of Page)"/>
            <w:docPartUnique/>
          </w:docPartObj>
        </w:sdtPr>
        <w:sdtEndPr/>
        <w:sdtContent>
          <w:p w:rsidR="005C5FDB" w:rsidRDefault="005C5FD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rsidR="005C5FDB" w:rsidRDefault="005C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FDB" w:rsidRDefault="005C5FDB" w:rsidP="005C5FDB">
      <w:pPr>
        <w:spacing w:after="0" w:line="240" w:lineRule="auto"/>
      </w:pPr>
      <w:r>
        <w:separator/>
      </w:r>
    </w:p>
  </w:footnote>
  <w:footnote w:type="continuationSeparator" w:id="0">
    <w:p w:rsidR="005C5FDB" w:rsidRDefault="005C5FDB" w:rsidP="005C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18EE"/>
    <w:multiLevelType w:val="hybridMultilevel"/>
    <w:tmpl w:val="1AB86F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B15F1"/>
    <w:multiLevelType w:val="hybridMultilevel"/>
    <w:tmpl w:val="F88A47E0"/>
    <w:lvl w:ilvl="0" w:tplc="F3406366">
      <w:numFmt w:val="bullet"/>
      <w:lvlText w:val="•"/>
      <w:lvlJc w:val="left"/>
      <w:pPr>
        <w:ind w:left="1080" w:hanging="72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C5E5CCB"/>
    <w:multiLevelType w:val="hybridMultilevel"/>
    <w:tmpl w:val="5420A08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0A1171"/>
    <w:multiLevelType w:val="hybridMultilevel"/>
    <w:tmpl w:val="9AE84DDC"/>
    <w:lvl w:ilvl="0" w:tplc="F340636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A61510E"/>
    <w:multiLevelType w:val="hybridMultilevel"/>
    <w:tmpl w:val="604810DE"/>
    <w:lvl w:ilvl="0" w:tplc="E950210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EBF6CDD"/>
    <w:multiLevelType w:val="hybridMultilevel"/>
    <w:tmpl w:val="646C198E"/>
    <w:lvl w:ilvl="0" w:tplc="10090003">
      <w:start w:val="1"/>
      <w:numFmt w:val="bullet"/>
      <w:lvlText w:val="o"/>
      <w:lvlJc w:val="left"/>
      <w:pPr>
        <w:ind w:left="1080" w:hanging="720"/>
      </w:pPr>
      <w:rPr>
        <w:rFonts w:ascii="Courier New" w:hAnsi="Courier New" w:cs="Courier New" w:hint="default"/>
      </w:rPr>
    </w:lvl>
    <w:lvl w:ilvl="1" w:tplc="35906180">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4E13896"/>
    <w:multiLevelType w:val="hybridMultilevel"/>
    <w:tmpl w:val="FE34DD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F133EB1"/>
    <w:multiLevelType w:val="hybridMultilevel"/>
    <w:tmpl w:val="75B06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142105A"/>
    <w:multiLevelType w:val="hybridMultilevel"/>
    <w:tmpl w:val="3C223E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F1741D"/>
    <w:multiLevelType w:val="hybridMultilevel"/>
    <w:tmpl w:val="6B5AC8F0"/>
    <w:lvl w:ilvl="0" w:tplc="F3406366">
      <w:numFmt w:val="bullet"/>
      <w:lvlText w:val="•"/>
      <w:lvlJc w:val="left"/>
      <w:pPr>
        <w:ind w:left="1080" w:hanging="720"/>
      </w:pPr>
      <w:rPr>
        <w:rFonts w:ascii="Calibri" w:eastAsiaTheme="minorHAnsi" w:hAnsi="Calibri" w:cstheme="minorBidi" w:hint="default"/>
      </w:rPr>
    </w:lvl>
    <w:lvl w:ilvl="1" w:tplc="35906180">
      <w:numFmt w:val="bullet"/>
      <w:lvlText w:val=""/>
      <w:lvlJc w:val="left"/>
      <w:pPr>
        <w:ind w:left="1800" w:hanging="720"/>
      </w:pPr>
      <w:rPr>
        <w:rFonts w:ascii="Symbol" w:eastAsiaTheme="minorHAnsi" w:hAnsi="Symbol" w:cstheme="minorBid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54C7A96"/>
    <w:multiLevelType w:val="hybridMultilevel"/>
    <w:tmpl w:val="F55A16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98751E"/>
    <w:multiLevelType w:val="hybridMultilevel"/>
    <w:tmpl w:val="BE789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A3620F"/>
    <w:multiLevelType w:val="hybridMultilevel"/>
    <w:tmpl w:val="43961E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12"/>
  </w:num>
  <w:num w:numId="6">
    <w:abstractNumId w:val="7"/>
  </w:num>
  <w:num w:numId="7">
    <w:abstractNumId w:val="6"/>
  </w:num>
  <w:num w:numId="8">
    <w:abstractNumId w:val="10"/>
  </w:num>
  <w:num w:numId="9">
    <w:abstractNumId w:val="0"/>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0A"/>
    <w:rsid w:val="000262DC"/>
    <w:rsid w:val="00077D28"/>
    <w:rsid w:val="00176D18"/>
    <w:rsid w:val="001E2F0A"/>
    <w:rsid w:val="00251A28"/>
    <w:rsid w:val="002529D0"/>
    <w:rsid w:val="00276FF4"/>
    <w:rsid w:val="002775DF"/>
    <w:rsid w:val="00291662"/>
    <w:rsid w:val="002A728B"/>
    <w:rsid w:val="002B4CEC"/>
    <w:rsid w:val="002E070D"/>
    <w:rsid w:val="0030232A"/>
    <w:rsid w:val="00342500"/>
    <w:rsid w:val="00355307"/>
    <w:rsid w:val="00357E33"/>
    <w:rsid w:val="00405333"/>
    <w:rsid w:val="004065DD"/>
    <w:rsid w:val="00424FEA"/>
    <w:rsid w:val="00444C0E"/>
    <w:rsid w:val="004A4A51"/>
    <w:rsid w:val="00520DC1"/>
    <w:rsid w:val="0057009F"/>
    <w:rsid w:val="00582E71"/>
    <w:rsid w:val="005C5FDB"/>
    <w:rsid w:val="005F5EE5"/>
    <w:rsid w:val="006015C8"/>
    <w:rsid w:val="00613A27"/>
    <w:rsid w:val="0061458F"/>
    <w:rsid w:val="0062039E"/>
    <w:rsid w:val="00642EA0"/>
    <w:rsid w:val="00647610"/>
    <w:rsid w:val="00650967"/>
    <w:rsid w:val="006535AE"/>
    <w:rsid w:val="006B1CAD"/>
    <w:rsid w:val="00712426"/>
    <w:rsid w:val="007651DA"/>
    <w:rsid w:val="0076586C"/>
    <w:rsid w:val="007F769A"/>
    <w:rsid w:val="00816C8A"/>
    <w:rsid w:val="00843AC0"/>
    <w:rsid w:val="0093104F"/>
    <w:rsid w:val="0098600D"/>
    <w:rsid w:val="009E73C2"/>
    <w:rsid w:val="009F4BE0"/>
    <w:rsid w:val="00A23CF5"/>
    <w:rsid w:val="00AC43E0"/>
    <w:rsid w:val="00B57FAB"/>
    <w:rsid w:val="00B96BF1"/>
    <w:rsid w:val="00BA5F44"/>
    <w:rsid w:val="00BC333B"/>
    <w:rsid w:val="00BF61A9"/>
    <w:rsid w:val="00C035E3"/>
    <w:rsid w:val="00C27239"/>
    <w:rsid w:val="00C9336D"/>
    <w:rsid w:val="00CB69DA"/>
    <w:rsid w:val="00CC4642"/>
    <w:rsid w:val="00D06749"/>
    <w:rsid w:val="00D3237C"/>
    <w:rsid w:val="00D82510"/>
    <w:rsid w:val="00DC6C07"/>
    <w:rsid w:val="00DE7127"/>
    <w:rsid w:val="00E2691A"/>
    <w:rsid w:val="00E43C46"/>
    <w:rsid w:val="00E51B80"/>
    <w:rsid w:val="00E86FB9"/>
    <w:rsid w:val="00F161F8"/>
    <w:rsid w:val="00F20E4D"/>
    <w:rsid w:val="00F41A03"/>
    <w:rsid w:val="00F603BD"/>
    <w:rsid w:val="00F751C4"/>
    <w:rsid w:val="00FC54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5916"/>
  <w15:chartTrackingRefBased/>
  <w15:docId w15:val="{DD4C8E47-71AF-4D82-972D-992E7DB7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F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E2F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76D1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E2F0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2F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F0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E2F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E2F0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1E2F0A"/>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1E2F0A"/>
    <w:pPr>
      <w:ind w:left="720"/>
      <w:contextualSpacing/>
    </w:pPr>
  </w:style>
  <w:style w:type="character" w:styleId="Hyperlink">
    <w:name w:val="Hyperlink"/>
    <w:basedOn w:val="DefaultParagraphFont"/>
    <w:uiPriority w:val="99"/>
    <w:unhideWhenUsed/>
    <w:rsid w:val="001E2F0A"/>
    <w:rPr>
      <w:color w:val="0000FF" w:themeColor="hyperlink"/>
      <w:u w:val="single"/>
    </w:rPr>
  </w:style>
  <w:style w:type="character" w:customStyle="1" w:styleId="Heading3Char">
    <w:name w:val="Heading 3 Char"/>
    <w:basedOn w:val="DefaultParagraphFont"/>
    <w:link w:val="Heading3"/>
    <w:uiPriority w:val="9"/>
    <w:rsid w:val="00176D18"/>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C5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C5F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5FDB"/>
    <w:rPr>
      <w:rFonts w:eastAsiaTheme="minorEastAsia"/>
      <w:color w:val="5A5A5A" w:themeColor="text1" w:themeTint="A5"/>
      <w:spacing w:val="15"/>
    </w:rPr>
  </w:style>
  <w:style w:type="paragraph" w:styleId="Header">
    <w:name w:val="header"/>
    <w:basedOn w:val="Normal"/>
    <w:link w:val="HeaderChar"/>
    <w:uiPriority w:val="99"/>
    <w:unhideWhenUsed/>
    <w:rsid w:val="005C5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FDB"/>
  </w:style>
  <w:style w:type="paragraph" w:styleId="Footer">
    <w:name w:val="footer"/>
    <w:basedOn w:val="Normal"/>
    <w:link w:val="FooterChar"/>
    <w:uiPriority w:val="99"/>
    <w:unhideWhenUsed/>
    <w:rsid w:val="005C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gnb.ca/legis/bios/58/index-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TotalTime>
  <Pages>16</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Kimberley (FTB/FCT)</dc:creator>
  <cp:keywords/>
  <dc:description/>
  <cp:lastModifiedBy>Maguire, Kimberley (FTB/FCT)</cp:lastModifiedBy>
  <cp:revision>26</cp:revision>
  <dcterms:created xsi:type="dcterms:W3CDTF">2019-07-12T16:33:00Z</dcterms:created>
  <dcterms:modified xsi:type="dcterms:W3CDTF">2020-08-18T18:19:00Z</dcterms:modified>
</cp:coreProperties>
</file>