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7E" w:rsidRDefault="00E0147E" w:rsidP="00E0147E">
      <w:pPr>
        <w:pStyle w:val="Title"/>
        <w:jc w:val="center"/>
        <w:rPr>
          <w:rFonts w:ascii="Cambria"/>
          <w:spacing w:val="-12"/>
        </w:rPr>
      </w:pPr>
    </w:p>
    <w:p w:rsidR="00E0147E" w:rsidRDefault="00E0147E" w:rsidP="00E0147E">
      <w:pPr>
        <w:pStyle w:val="Title"/>
        <w:jc w:val="center"/>
        <w:rPr>
          <w:rFonts w:ascii="Cambria"/>
          <w:spacing w:val="-12"/>
        </w:rPr>
      </w:pPr>
    </w:p>
    <w:p w:rsidR="00E0147E" w:rsidRDefault="00E0147E" w:rsidP="00E0147E">
      <w:pPr>
        <w:pStyle w:val="Title"/>
        <w:jc w:val="center"/>
        <w:rPr>
          <w:rFonts w:ascii="Cambria"/>
          <w:spacing w:val="-12"/>
        </w:rPr>
      </w:pPr>
    </w:p>
    <w:p w:rsidR="00E0147E" w:rsidRDefault="00E0147E" w:rsidP="00E0147E">
      <w:pPr>
        <w:pStyle w:val="Title"/>
        <w:jc w:val="center"/>
        <w:rPr>
          <w:rFonts w:ascii="Cambria"/>
          <w:spacing w:val="-12"/>
        </w:rPr>
      </w:pPr>
    </w:p>
    <w:p w:rsidR="00E0147E" w:rsidRDefault="00E0147E" w:rsidP="00E0147E">
      <w:pPr>
        <w:pStyle w:val="Title"/>
        <w:jc w:val="center"/>
        <w:rPr>
          <w:rFonts w:ascii="Cambria"/>
          <w:spacing w:val="-12"/>
        </w:rPr>
      </w:pPr>
    </w:p>
    <w:p w:rsidR="00E0147E" w:rsidRDefault="00E0147E" w:rsidP="00E0147E">
      <w:pPr>
        <w:pStyle w:val="Title"/>
        <w:jc w:val="center"/>
        <w:rPr>
          <w:rFonts w:ascii="Cambria"/>
          <w:spacing w:val="-12"/>
        </w:rPr>
      </w:pPr>
    </w:p>
    <w:p w:rsidR="00E0147E" w:rsidRDefault="00E0147E" w:rsidP="00E0147E">
      <w:pPr>
        <w:pStyle w:val="Title"/>
        <w:jc w:val="center"/>
        <w:rPr>
          <w:rFonts w:ascii="Cambria"/>
          <w:spacing w:val="-12"/>
        </w:rPr>
      </w:pPr>
    </w:p>
    <w:p w:rsidR="00E0147E" w:rsidRDefault="00E0147E" w:rsidP="00E0147E">
      <w:pPr>
        <w:pStyle w:val="Title"/>
        <w:jc w:val="center"/>
        <w:rPr>
          <w:rFonts w:ascii="Cambria"/>
          <w:spacing w:val="-8"/>
        </w:rPr>
      </w:pPr>
      <w:r>
        <w:rPr>
          <w:rFonts w:ascii="Cambria"/>
          <w:spacing w:val="-12"/>
        </w:rPr>
        <w:t xml:space="preserve">Programme </w:t>
      </w:r>
      <w:r>
        <w:rPr>
          <w:rFonts w:ascii="Cambria"/>
          <w:spacing w:val="-6"/>
        </w:rPr>
        <w:t xml:space="preserve">de </w:t>
      </w:r>
      <w:r>
        <w:rPr>
          <w:rFonts w:ascii="Cambria"/>
          <w:spacing w:val="-12"/>
        </w:rPr>
        <w:t xml:space="preserve">subvention </w:t>
      </w:r>
      <w:r>
        <w:rPr>
          <w:rFonts w:ascii="Cambria"/>
          <w:spacing w:val="-6"/>
        </w:rPr>
        <w:t>du</w:t>
      </w:r>
      <w:r>
        <w:rPr>
          <w:rFonts w:ascii="Cambria"/>
          <w:spacing w:val="-39"/>
        </w:rPr>
        <w:t xml:space="preserve"> </w:t>
      </w:r>
      <w:r>
        <w:rPr>
          <w:rFonts w:ascii="Cambria"/>
          <w:spacing w:val="-8"/>
        </w:rPr>
        <w:t xml:space="preserve">CANB </w:t>
      </w:r>
    </w:p>
    <w:p w:rsidR="00E0147E" w:rsidRPr="00E0147E" w:rsidRDefault="00E0147E" w:rsidP="00E0147E"/>
    <w:p w:rsidR="00E0147E" w:rsidRDefault="00E0147E" w:rsidP="00E0147E">
      <w:pPr>
        <w:pStyle w:val="Title"/>
        <w:jc w:val="center"/>
      </w:pPr>
      <w:r>
        <w:t>Lignes directrices</w:t>
      </w:r>
    </w:p>
    <w:p w:rsidR="00E0147E" w:rsidRDefault="00E0147E" w:rsidP="00E0147E">
      <w:pPr>
        <w:pStyle w:val="Subtitle"/>
        <w:jc w:val="center"/>
      </w:pPr>
    </w:p>
    <w:p w:rsidR="00E0147E" w:rsidRPr="00E0147E" w:rsidRDefault="00E0147E" w:rsidP="00E0147E">
      <w:pPr>
        <w:pStyle w:val="Subtitle"/>
        <w:jc w:val="center"/>
      </w:pPr>
      <w:r>
        <w:t>2020 - 2021</w:t>
      </w:r>
    </w:p>
    <w:p w:rsidR="00E0147E" w:rsidRDefault="00E0147E">
      <w:pPr>
        <w:widowControl/>
        <w:autoSpaceDE/>
        <w:autoSpaceDN/>
        <w:spacing w:after="200" w:line="276" w:lineRule="auto"/>
        <w:rPr>
          <w:rFonts w:ascii="Cambria"/>
          <w:sz w:val="39"/>
        </w:rPr>
      </w:pPr>
      <w:r>
        <w:rPr>
          <w:rFonts w:ascii="Cambria"/>
          <w:sz w:val="39"/>
        </w:rPr>
        <w:br w:type="page"/>
      </w:r>
    </w:p>
    <w:p w:rsidR="00E0147E" w:rsidRDefault="00E0147E" w:rsidP="00E0147E">
      <w:pPr>
        <w:pStyle w:val="BodyText"/>
        <w:spacing w:before="3"/>
        <w:rPr>
          <w:rFonts w:ascii="Cambria"/>
          <w:sz w:val="39"/>
        </w:rPr>
      </w:pPr>
    </w:p>
    <w:p w:rsidR="00E0147E" w:rsidRDefault="00E0147E" w:rsidP="00E85A3F">
      <w:pPr>
        <w:pStyle w:val="Heading3"/>
        <w:spacing w:before="1"/>
        <w:ind w:left="0"/>
      </w:pPr>
      <w:bookmarkStart w:id="0" w:name="Mandat_du_CANB"/>
      <w:bookmarkEnd w:id="0"/>
      <w:r>
        <w:rPr>
          <w:color w:val="365F91"/>
        </w:rPr>
        <w:t>Mandat du CANB</w:t>
      </w:r>
    </w:p>
    <w:p w:rsidR="00E0147E" w:rsidRDefault="00E0147E" w:rsidP="00E85A3F">
      <w:pPr>
        <w:pStyle w:val="BodyText"/>
        <w:spacing w:before="46" w:line="276" w:lineRule="auto"/>
        <w:ind w:right="558"/>
      </w:pPr>
      <w:r>
        <w:t>Le</w:t>
      </w:r>
      <w:r>
        <w:rPr>
          <w:spacing w:val="-5"/>
        </w:rPr>
        <w:t xml:space="preserve"> </w:t>
      </w:r>
      <w:r>
        <w:t>mandat</w:t>
      </w:r>
      <w:r>
        <w:rPr>
          <w:spacing w:val="-4"/>
        </w:rPr>
        <w:t xml:space="preserve"> </w:t>
      </w:r>
      <w:r>
        <w:t>du</w:t>
      </w:r>
      <w:r>
        <w:rPr>
          <w:spacing w:val="-4"/>
        </w:rPr>
        <w:t xml:space="preserve"> </w:t>
      </w:r>
      <w:r>
        <w:t>Conseil</w:t>
      </w:r>
      <w:r>
        <w:rPr>
          <w:spacing w:val="-5"/>
        </w:rPr>
        <w:t xml:space="preserve"> </w:t>
      </w:r>
      <w:r>
        <w:t>des</w:t>
      </w:r>
      <w:r>
        <w:rPr>
          <w:spacing w:val="-5"/>
        </w:rPr>
        <w:t xml:space="preserve"> </w:t>
      </w:r>
      <w:r>
        <w:t>archives</w:t>
      </w:r>
      <w:r>
        <w:rPr>
          <w:spacing w:val="-5"/>
        </w:rPr>
        <w:t xml:space="preserve"> </w:t>
      </w:r>
      <w:r>
        <w:t>Nouveau-Brunswick</w:t>
      </w:r>
      <w:r>
        <w:rPr>
          <w:spacing w:val="-5"/>
        </w:rPr>
        <w:t xml:space="preserve"> </w:t>
      </w:r>
      <w:r>
        <w:t>(CANB)</w:t>
      </w:r>
      <w:r>
        <w:rPr>
          <w:spacing w:val="-5"/>
        </w:rPr>
        <w:t xml:space="preserve"> </w:t>
      </w:r>
      <w:r>
        <w:t>est</w:t>
      </w:r>
      <w:r>
        <w:rPr>
          <w:spacing w:val="-4"/>
        </w:rPr>
        <w:t xml:space="preserve"> </w:t>
      </w:r>
      <w:r>
        <w:t>de</w:t>
      </w:r>
      <w:r>
        <w:rPr>
          <w:spacing w:val="-5"/>
        </w:rPr>
        <w:t xml:space="preserve"> </w:t>
      </w:r>
      <w:r>
        <w:t>servir</w:t>
      </w:r>
      <w:r>
        <w:rPr>
          <w:spacing w:val="-5"/>
        </w:rPr>
        <w:t xml:space="preserve"> </w:t>
      </w:r>
      <w:r>
        <w:t>la</w:t>
      </w:r>
      <w:r>
        <w:rPr>
          <w:spacing w:val="-4"/>
        </w:rPr>
        <w:t xml:space="preserve"> </w:t>
      </w:r>
      <w:r>
        <w:t>communauté</w:t>
      </w:r>
      <w:r>
        <w:rPr>
          <w:spacing w:val="-4"/>
        </w:rPr>
        <w:t xml:space="preserve"> </w:t>
      </w:r>
      <w:r>
        <w:t>archivistique du Nouveau-Brunswick en fournissant de l'assistance, de la formation, des services, et en diffusant l’information reçue des divers réseaux nationaux et institutions archivistiques aux membres du</w:t>
      </w:r>
      <w:r>
        <w:rPr>
          <w:spacing w:val="-28"/>
        </w:rPr>
        <w:t xml:space="preserve"> </w:t>
      </w:r>
      <w:r>
        <w:t>CANB.</w:t>
      </w:r>
    </w:p>
    <w:p w:rsidR="00E0147E" w:rsidRDefault="00E0147E" w:rsidP="00E0147E">
      <w:pPr>
        <w:pStyle w:val="BodyText"/>
        <w:spacing w:before="4"/>
        <w:rPr>
          <w:sz w:val="16"/>
        </w:rPr>
      </w:pPr>
    </w:p>
    <w:p w:rsidR="00E0147E" w:rsidRDefault="00E0147E" w:rsidP="00E85A3F">
      <w:pPr>
        <w:pStyle w:val="BodyText"/>
        <w:spacing w:before="1" w:line="276" w:lineRule="auto"/>
        <w:ind w:right="558"/>
      </w:pPr>
      <w:r>
        <w:t>Conformément à ce mandat, le programme de subvention du CANB vise à soutenir la communauté archivistique de la province, à augmenter l’accès aux documents d’archives et à gérer la conservation et la préservation du patrimoine documentaire du Nouveau-Brunswick.</w:t>
      </w:r>
    </w:p>
    <w:p w:rsidR="00E0147E" w:rsidRDefault="00E0147E" w:rsidP="00E0147E">
      <w:pPr>
        <w:pStyle w:val="BodyText"/>
      </w:pPr>
    </w:p>
    <w:p w:rsidR="00E0147E" w:rsidRDefault="00E0147E" w:rsidP="00E0147E">
      <w:pPr>
        <w:pStyle w:val="BodyText"/>
      </w:pPr>
    </w:p>
    <w:p w:rsidR="00E0147E" w:rsidRDefault="00E0147E" w:rsidP="00E85A3F">
      <w:pPr>
        <w:pStyle w:val="Heading3"/>
        <w:spacing w:before="171"/>
        <w:ind w:left="0"/>
      </w:pPr>
      <w:bookmarkStart w:id="1" w:name="Le_programme_de_subvention_du_CANB"/>
      <w:bookmarkEnd w:id="1"/>
      <w:r>
        <w:rPr>
          <w:color w:val="365F91"/>
        </w:rPr>
        <w:t>Le programme de subvention du CANB</w:t>
      </w:r>
    </w:p>
    <w:p w:rsidR="00E0147E" w:rsidRDefault="00E0147E" w:rsidP="00E0147E">
      <w:pPr>
        <w:pStyle w:val="BodyText"/>
        <w:rPr>
          <w:sz w:val="20"/>
        </w:rPr>
      </w:pPr>
    </w:p>
    <w:p w:rsidR="00E0147E" w:rsidRDefault="00E0147E" w:rsidP="00E0147E">
      <w:pPr>
        <w:pStyle w:val="BodyText"/>
        <w:spacing w:before="46" w:line="276" w:lineRule="auto"/>
        <w:ind w:right="557"/>
      </w:pPr>
      <w:bookmarkStart w:id="2" w:name="Conditions_du_programme_de_subvention_du"/>
      <w:bookmarkEnd w:id="2"/>
      <w:r>
        <w:t>Tous les fonds offerts dans le cadre du programme de subvention du CANB dépendent du financement continu du gouvernement du Nouveau-Brunswick par l’entremise du ministère du Tourisme, du Patrimoine et de la Culture. Par conséquent, le comité d’attribution examinera les demandes pour s’assurer qu’elles dans l’intérêt supérieur du public et que les fonds sont utilisés aux fins pour lesquelles ils ont été approuvés.</w:t>
      </w:r>
    </w:p>
    <w:p w:rsidR="00E0147E" w:rsidRDefault="00E0147E" w:rsidP="00E0147E">
      <w:pPr>
        <w:pStyle w:val="BodyText"/>
        <w:spacing w:before="4"/>
        <w:rPr>
          <w:sz w:val="16"/>
        </w:rPr>
      </w:pPr>
    </w:p>
    <w:p w:rsidR="00E0147E" w:rsidRDefault="00E0147E" w:rsidP="00E85A3F">
      <w:pPr>
        <w:pStyle w:val="BodyText"/>
        <w:spacing w:line="276" w:lineRule="auto"/>
        <w:ind w:right="558"/>
      </w:pPr>
      <w:r>
        <w:t>Le financement est limité et le CANB ne peut garantir l'approbation de la demande. Les organismes</w:t>
      </w:r>
      <w:r>
        <w:rPr>
          <w:spacing w:val="-7"/>
        </w:rPr>
        <w:t xml:space="preserve"> </w:t>
      </w:r>
      <w:r>
        <w:t>ne</w:t>
      </w:r>
      <w:r>
        <w:rPr>
          <w:spacing w:val="-7"/>
        </w:rPr>
        <w:t xml:space="preserve"> </w:t>
      </w:r>
      <w:r>
        <w:t>peuvent</w:t>
      </w:r>
      <w:r>
        <w:rPr>
          <w:spacing w:val="-6"/>
        </w:rPr>
        <w:t xml:space="preserve"> </w:t>
      </w:r>
      <w:r>
        <w:t>recevoir</w:t>
      </w:r>
      <w:r>
        <w:rPr>
          <w:spacing w:val="-6"/>
        </w:rPr>
        <w:t xml:space="preserve"> </w:t>
      </w:r>
      <w:r>
        <w:t>plus</w:t>
      </w:r>
      <w:r>
        <w:rPr>
          <w:spacing w:val="-5"/>
        </w:rPr>
        <w:t xml:space="preserve"> </w:t>
      </w:r>
      <w:r>
        <w:t>de</w:t>
      </w:r>
      <w:r>
        <w:rPr>
          <w:spacing w:val="-4"/>
        </w:rPr>
        <w:t xml:space="preserve"> </w:t>
      </w:r>
      <w:r>
        <w:t>5</w:t>
      </w:r>
      <w:r>
        <w:rPr>
          <w:spacing w:val="-3"/>
        </w:rPr>
        <w:t xml:space="preserve"> </w:t>
      </w:r>
      <w:r>
        <w:t>000</w:t>
      </w:r>
      <w:r>
        <w:rPr>
          <w:spacing w:val="-3"/>
        </w:rPr>
        <w:t xml:space="preserve"> </w:t>
      </w:r>
      <w:r>
        <w:t>$</w:t>
      </w:r>
      <w:r>
        <w:rPr>
          <w:spacing w:val="-5"/>
        </w:rPr>
        <w:t xml:space="preserve"> </w:t>
      </w:r>
      <w:r>
        <w:t>chaque</w:t>
      </w:r>
      <w:r>
        <w:rPr>
          <w:spacing w:val="-7"/>
        </w:rPr>
        <w:t xml:space="preserve"> </w:t>
      </w:r>
      <w:r>
        <w:t>année</w:t>
      </w:r>
      <w:r>
        <w:rPr>
          <w:spacing w:val="-6"/>
        </w:rPr>
        <w:t xml:space="preserve"> </w:t>
      </w:r>
      <w:r>
        <w:t>du</w:t>
      </w:r>
      <w:r>
        <w:rPr>
          <w:spacing w:val="-4"/>
        </w:rPr>
        <w:t xml:space="preserve"> </w:t>
      </w:r>
      <w:r>
        <w:t>programme</w:t>
      </w:r>
      <w:r>
        <w:rPr>
          <w:spacing w:val="-5"/>
        </w:rPr>
        <w:t xml:space="preserve"> </w:t>
      </w:r>
      <w:r>
        <w:t>de</w:t>
      </w:r>
      <w:r>
        <w:rPr>
          <w:spacing w:val="-7"/>
        </w:rPr>
        <w:t xml:space="preserve"> </w:t>
      </w:r>
      <w:r>
        <w:t>subvention</w:t>
      </w:r>
      <w:r>
        <w:rPr>
          <w:spacing w:val="-4"/>
        </w:rPr>
        <w:t xml:space="preserve"> </w:t>
      </w:r>
      <w:r>
        <w:t>du</w:t>
      </w:r>
      <w:r>
        <w:rPr>
          <w:spacing w:val="-7"/>
        </w:rPr>
        <w:t xml:space="preserve"> </w:t>
      </w:r>
      <w:r>
        <w:t>CANB,</w:t>
      </w:r>
      <w:r>
        <w:rPr>
          <w:spacing w:val="-5"/>
        </w:rPr>
        <w:t xml:space="preserve"> </w:t>
      </w:r>
      <w:r>
        <w:t>et de multiples demandes peuvent totaliser 5 000</w:t>
      </w:r>
      <w:r>
        <w:rPr>
          <w:spacing w:val="-5"/>
        </w:rPr>
        <w:t xml:space="preserve"> </w:t>
      </w:r>
      <w:r>
        <w:t>$.</w:t>
      </w:r>
    </w:p>
    <w:p w:rsidR="00E0147E" w:rsidRDefault="00E0147E" w:rsidP="00E0147E">
      <w:pPr>
        <w:pStyle w:val="BodyText"/>
        <w:spacing w:before="5"/>
        <w:rPr>
          <w:sz w:val="16"/>
        </w:rPr>
      </w:pPr>
    </w:p>
    <w:p w:rsidR="00E0147E" w:rsidRDefault="00E0147E" w:rsidP="00E85A3F">
      <w:pPr>
        <w:pStyle w:val="BodyText"/>
        <w:spacing w:line="276" w:lineRule="auto"/>
        <w:ind w:right="558"/>
        <w:sectPr w:rsidR="00E0147E">
          <w:footerReference w:type="default" r:id="rId7"/>
          <w:pgSz w:w="12240" w:h="15840"/>
          <w:pgMar w:top="1360" w:right="880" w:bottom="1200" w:left="1320" w:header="0" w:footer="1012" w:gutter="0"/>
          <w:cols w:space="720"/>
        </w:sectPr>
      </w:pPr>
      <w:r>
        <w:t>Les demandes qui ne reçoivent pas de financement peuvent être soumises à nouveau lors d’une année subséquente. Historiquement, le programme de subvention du CANB a connu un surplus d’inscriptions,</w:t>
      </w:r>
      <w:r>
        <w:rPr>
          <w:spacing w:val="-6"/>
        </w:rPr>
        <w:t xml:space="preserve"> </w:t>
      </w:r>
      <w:r>
        <w:t>le</w:t>
      </w:r>
      <w:r>
        <w:rPr>
          <w:spacing w:val="-6"/>
        </w:rPr>
        <w:t xml:space="preserve"> </w:t>
      </w:r>
      <w:r>
        <w:t>comité</w:t>
      </w:r>
      <w:r>
        <w:rPr>
          <w:spacing w:val="-5"/>
        </w:rPr>
        <w:t xml:space="preserve"> </w:t>
      </w:r>
      <w:r>
        <w:t>d’attribution</w:t>
      </w:r>
      <w:r>
        <w:rPr>
          <w:spacing w:val="-6"/>
        </w:rPr>
        <w:t xml:space="preserve"> </w:t>
      </w:r>
      <w:r>
        <w:t>base</w:t>
      </w:r>
      <w:r>
        <w:rPr>
          <w:spacing w:val="-5"/>
        </w:rPr>
        <w:t xml:space="preserve"> </w:t>
      </w:r>
      <w:r>
        <w:t>donc</w:t>
      </w:r>
      <w:r>
        <w:rPr>
          <w:spacing w:val="-7"/>
        </w:rPr>
        <w:t xml:space="preserve"> </w:t>
      </w:r>
      <w:r>
        <w:t>ses</w:t>
      </w:r>
      <w:r>
        <w:rPr>
          <w:spacing w:val="-4"/>
        </w:rPr>
        <w:t xml:space="preserve"> </w:t>
      </w:r>
      <w:r>
        <w:t>décisions</w:t>
      </w:r>
      <w:r>
        <w:rPr>
          <w:spacing w:val="-6"/>
        </w:rPr>
        <w:t xml:space="preserve"> </w:t>
      </w:r>
      <w:r>
        <w:t>sur</w:t>
      </w:r>
      <w:r>
        <w:rPr>
          <w:spacing w:val="-4"/>
        </w:rPr>
        <w:t xml:space="preserve"> </w:t>
      </w:r>
      <w:r>
        <w:t>les</w:t>
      </w:r>
      <w:r>
        <w:rPr>
          <w:spacing w:val="-6"/>
        </w:rPr>
        <w:t xml:space="preserve"> </w:t>
      </w:r>
      <w:r>
        <w:t>forces</w:t>
      </w:r>
      <w:r>
        <w:rPr>
          <w:spacing w:val="-5"/>
        </w:rPr>
        <w:t xml:space="preserve"> </w:t>
      </w:r>
      <w:r>
        <w:t>des</w:t>
      </w:r>
      <w:r>
        <w:rPr>
          <w:spacing w:val="-6"/>
        </w:rPr>
        <w:t xml:space="preserve"> </w:t>
      </w:r>
      <w:r>
        <w:t>demandes</w:t>
      </w:r>
      <w:r>
        <w:rPr>
          <w:spacing w:val="-5"/>
        </w:rPr>
        <w:t xml:space="preserve"> </w:t>
      </w:r>
      <w:r>
        <w:t>et</w:t>
      </w:r>
      <w:r>
        <w:rPr>
          <w:spacing w:val="-5"/>
        </w:rPr>
        <w:t xml:space="preserve"> </w:t>
      </w:r>
      <w:r>
        <w:t>en</w:t>
      </w:r>
      <w:r>
        <w:rPr>
          <w:spacing w:val="-6"/>
        </w:rPr>
        <w:t xml:space="preserve"> </w:t>
      </w:r>
      <w:r>
        <w:t>essayant d’assurer une vaste couverture régionale durant les</w:t>
      </w:r>
      <w:r>
        <w:rPr>
          <w:spacing w:val="-7"/>
        </w:rPr>
        <w:t xml:space="preserve"> </w:t>
      </w:r>
      <w:r>
        <w:t>délibérations</w:t>
      </w:r>
      <w:r>
        <w:t>.</w:t>
      </w:r>
    </w:p>
    <w:p w:rsidR="00E0147E" w:rsidRDefault="00E0147E" w:rsidP="00E0147E">
      <w:pPr>
        <w:pStyle w:val="BodyText"/>
        <w:spacing w:before="40" w:line="276" w:lineRule="auto"/>
        <w:ind w:right="558"/>
      </w:pPr>
      <w:r>
        <w:lastRenderedPageBreak/>
        <w:t>Si votre organisme demande du financement pour amorcer ou poursuivre un projet à plusieurs phases, gardez en tête que le financement n’est pas garanti pour les futures étapes du projet. Comme indiqué plus haut, vous pouvez présenter votre demande à nouveau lors d’une année subséquente.</w:t>
      </w:r>
    </w:p>
    <w:p w:rsidR="00E0147E" w:rsidRDefault="00E0147E" w:rsidP="00E0147E">
      <w:pPr>
        <w:pStyle w:val="BodyText"/>
        <w:spacing w:before="5"/>
        <w:rPr>
          <w:sz w:val="16"/>
        </w:rPr>
      </w:pPr>
    </w:p>
    <w:p w:rsidR="00E0147E" w:rsidRDefault="00E0147E" w:rsidP="00E85A3F">
      <w:pPr>
        <w:pStyle w:val="BodyText"/>
        <w:spacing w:line="276" w:lineRule="auto"/>
        <w:ind w:right="559"/>
      </w:pPr>
      <w:r>
        <w:t>Si votre organisme souhaite recevoir des commentaires sur les raisons pour lesquelles votre demande au programme de subvention du CANB n’a pas été acceptée, veuillez communiquer avec la conseillère ou le conseiller en archivistique qui passera les commentaires en revue avec vous.</w:t>
      </w:r>
    </w:p>
    <w:p w:rsidR="00E0147E" w:rsidRDefault="00E0147E" w:rsidP="00E0147E">
      <w:pPr>
        <w:pStyle w:val="BodyText"/>
        <w:spacing w:before="4"/>
        <w:rPr>
          <w:sz w:val="16"/>
        </w:rPr>
      </w:pPr>
    </w:p>
    <w:p w:rsidR="00E0147E" w:rsidRPr="00E0147E" w:rsidRDefault="00E0147E" w:rsidP="00E85A3F">
      <w:pPr>
        <w:pStyle w:val="Heading3"/>
        <w:spacing w:before="260"/>
        <w:ind w:left="0"/>
      </w:pPr>
      <w:bookmarkStart w:id="3" w:name="Statut_de_membre"/>
      <w:bookmarkEnd w:id="3"/>
      <w:r>
        <w:rPr>
          <w:color w:val="365F91"/>
        </w:rPr>
        <w:t>Conditions du programme de subvention du CANB</w:t>
      </w:r>
    </w:p>
    <w:p w:rsidR="00E0147E" w:rsidRDefault="00E0147E" w:rsidP="00E85A3F">
      <w:pPr>
        <w:rPr>
          <w:rFonts w:ascii="Cambria"/>
          <w:i/>
        </w:rPr>
      </w:pPr>
      <w:r>
        <w:rPr>
          <w:rFonts w:ascii="Cambria"/>
          <w:i/>
          <w:color w:val="365F91"/>
        </w:rPr>
        <w:t>Statut de membre</w:t>
      </w:r>
    </w:p>
    <w:p w:rsidR="00E0147E" w:rsidRDefault="00E0147E" w:rsidP="00E85A3F">
      <w:pPr>
        <w:pStyle w:val="BodyText"/>
        <w:spacing w:before="39" w:line="276" w:lineRule="auto"/>
        <w:ind w:right="558"/>
      </w:pPr>
      <w:r>
        <w:t>Les</w:t>
      </w:r>
      <w:r>
        <w:rPr>
          <w:spacing w:val="-3"/>
        </w:rPr>
        <w:t xml:space="preserve"> </w:t>
      </w:r>
      <w:r>
        <w:t>demandes</w:t>
      </w:r>
      <w:r>
        <w:rPr>
          <w:spacing w:val="-4"/>
        </w:rPr>
        <w:t xml:space="preserve"> </w:t>
      </w:r>
      <w:r>
        <w:t>présentées</w:t>
      </w:r>
      <w:r>
        <w:rPr>
          <w:spacing w:val="-1"/>
        </w:rPr>
        <w:t xml:space="preserve"> </w:t>
      </w:r>
      <w:r>
        <w:t>au</w:t>
      </w:r>
      <w:r>
        <w:rPr>
          <w:spacing w:val="-4"/>
        </w:rPr>
        <w:t xml:space="preserve"> </w:t>
      </w:r>
      <w:r>
        <w:t>programme</w:t>
      </w:r>
      <w:r>
        <w:rPr>
          <w:spacing w:val="-4"/>
        </w:rPr>
        <w:t xml:space="preserve"> </w:t>
      </w:r>
      <w:r>
        <w:t>de</w:t>
      </w:r>
      <w:r>
        <w:rPr>
          <w:spacing w:val="-3"/>
        </w:rPr>
        <w:t xml:space="preserve"> </w:t>
      </w:r>
      <w:r>
        <w:t>subvention</w:t>
      </w:r>
      <w:r>
        <w:rPr>
          <w:spacing w:val="-4"/>
        </w:rPr>
        <w:t xml:space="preserve"> </w:t>
      </w:r>
      <w:r>
        <w:t>du</w:t>
      </w:r>
      <w:r>
        <w:rPr>
          <w:spacing w:val="-3"/>
        </w:rPr>
        <w:t xml:space="preserve"> </w:t>
      </w:r>
      <w:r>
        <w:t>CANB</w:t>
      </w:r>
      <w:r>
        <w:rPr>
          <w:spacing w:val="-2"/>
        </w:rPr>
        <w:t xml:space="preserve"> </w:t>
      </w:r>
      <w:r>
        <w:t>ne</w:t>
      </w:r>
      <w:r>
        <w:rPr>
          <w:spacing w:val="-4"/>
        </w:rPr>
        <w:t xml:space="preserve"> </w:t>
      </w:r>
      <w:r>
        <w:t>seront</w:t>
      </w:r>
      <w:r>
        <w:rPr>
          <w:spacing w:val="-3"/>
        </w:rPr>
        <w:t xml:space="preserve"> </w:t>
      </w:r>
      <w:r>
        <w:t>examinées</w:t>
      </w:r>
      <w:r>
        <w:rPr>
          <w:spacing w:val="-3"/>
        </w:rPr>
        <w:t xml:space="preserve"> </w:t>
      </w:r>
      <w:r>
        <w:t>que</w:t>
      </w:r>
      <w:r>
        <w:rPr>
          <w:spacing w:val="-3"/>
        </w:rPr>
        <w:t xml:space="preserve"> </w:t>
      </w:r>
      <w:r>
        <w:t>si</w:t>
      </w:r>
      <w:r>
        <w:rPr>
          <w:spacing w:val="-3"/>
        </w:rPr>
        <w:t xml:space="preserve"> </w:t>
      </w:r>
      <w:r>
        <w:t>le</w:t>
      </w:r>
      <w:r>
        <w:rPr>
          <w:spacing w:val="-4"/>
        </w:rPr>
        <w:t xml:space="preserve"> </w:t>
      </w:r>
      <w:r>
        <w:t>candidat est membre en règle du CANB. Cela signifie que le candidat a payé ses droits d’adhésion pour l’année d’attribution des subventions, et a répondu à toutes les exigences pour les projets antérieurs du programme provincial de subvention du</w:t>
      </w:r>
      <w:r>
        <w:rPr>
          <w:spacing w:val="-2"/>
        </w:rPr>
        <w:t xml:space="preserve"> </w:t>
      </w:r>
      <w:r>
        <w:t>CANB.</w:t>
      </w:r>
    </w:p>
    <w:p w:rsidR="00E0147E" w:rsidRDefault="00E0147E" w:rsidP="00E0147E">
      <w:pPr>
        <w:pStyle w:val="BodyText"/>
        <w:spacing w:before="4"/>
        <w:rPr>
          <w:sz w:val="16"/>
        </w:rPr>
      </w:pPr>
    </w:p>
    <w:p w:rsidR="00E0147E" w:rsidRDefault="00E0147E" w:rsidP="00E85A3F">
      <w:pPr>
        <w:rPr>
          <w:rFonts w:ascii="Cambria" w:hAnsi="Cambria"/>
          <w:i/>
        </w:rPr>
      </w:pPr>
      <w:bookmarkStart w:id="4" w:name="Délai_d’exécution"/>
      <w:bookmarkEnd w:id="4"/>
      <w:r>
        <w:rPr>
          <w:rFonts w:ascii="Cambria" w:hAnsi="Cambria"/>
          <w:i/>
          <w:color w:val="365F91"/>
        </w:rPr>
        <w:t>Délai d’exécution</w:t>
      </w:r>
    </w:p>
    <w:p w:rsidR="00E0147E" w:rsidRDefault="00E0147E" w:rsidP="00E85A3F">
      <w:pPr>
        <w:pStyle w:val="BodyText"/>
        <w:spacing w:before="39" w:line="276" w:lineRule="auto"/>
        <w:ind w:right="560"/>
      </w:pPr>
      <w:r>
        <w:t>Toutes les demandes au programme de subvention du CANB retenues doivent être achevées durant l'exercice qui s’étend du 1</w:t>
      </w:r>
      <w:r>
        <w:rPr>
          <w:vertAlign w:val="superscript"/>
        </w:rPr>
        <w:t>er</w:t>
      </w:r>
      <w:r>
        <w:t xml:space="preserve"> avril 2</w:t>
      </w:r>
      <w:r>
        <w:t>020</w:t>
      </w:r>
      <w:r>
        <w:t xml:space="preserve"> au 31 mars 202</w:t>
      </w:r>
      <w:r>
        <w:t>1</w:t>
      </w:r>
      <w:r>
        <w:t>.</w:t>
      </w:r>
    </w:p>
    <w:p w:rsidR="00E0147E" w:rsidRDefault="00E0147E" w:rsidP="00E85A3F">
      <w:pPr>
        <w:spacing w:before="199"/>
        <w:rPr>
          <w:rFonts w:ascii="Cambria"/>
          <w:i/>
        </w:rPr>
      </w:pPr>
      <w:bookmarkStart w:id="5" w:name="Projets_avec_de_multiples_composantes"/>
      <w:bookmarkEnd w:id="5"/>
      <w:r>
        <w:rPr>
          <w:rFonts w:ascii="Cambria"/>
          <w:i/>
          <w:color w:val="365F91"/>
        </w:rPr>
        <w:t>Projets avec de multiples composantes</w:t>
      </w:r>
    </w:p>
    <w:p w:rsidR="00E0147E" w:rsidRDefault="00E0147E" w:rsidP="00E85A3F">
      <w:pPr>
        <w:pStyle w:val="BodyText"/>
        <w:spacing w:before="41" w:line="276" w:lineRule="auto"/>
        <w:ind w:right="556"/>
      </w:pPr>
      <w:r>
        <w:t>Si le projet pour lequel votre organisme souhaite recevoir du financement a de multiples composantes, votre</w:t>
      </w:r>
      <w:r>
        <w:rPr>
          <w:spacing w:val="-6"/>
        </w:rPr>
        <w:t xml:space="preserve"> </w:t>
      </w:r>
      <w:r>
        <w:t>organisme</w:t>
      </w:r>
      <w:r>
        <w:rPr>
          <w:spacing w:val="-5"/>
        </w:rPr>
        <w:t xml:space="preserve"> </w:t>
      </w:r>
      <w:r>
        <w:t>doit</w:t>
      </w:r>
      <w:r>
        <w:rPr>
          <w:spacing w:val="-6"/>
        </w:rPr>
        <w:t xml:space="preserve"> </w:t>
      </w:r>
      <w:r>
        <w:t>remplir</w:t>
      </w:r>
      <w:r>
        <w:rPr>
          <w:spacing w:val="-6"/>
        </w:rPr>
        <w:t xml:space="preserve"> </w:t>
      </w:r>
      <w:r>
        <w:t>une</w:t>
      </w:r>
      <w:r>
        <w:rPr>
          <w:spacing w:val="-5"/>
        </w:rPr>
        <w:t xml:space="preserve"> </w:t>
      </w:r>
      <w:r>
        <w:t>demande</w:t>
      </w:r>
      <w:r>
        <w:rPr>
          <w:spacing w:val="-5"/>
        </w:rPr>
        <w:t xml:space="preserve"> </w:t>
      </w:r>
      <w:r>
        <w:t>distincte</w:t>
      </w:r>
      <w:r>
        <w:rPr>
          <w:spacing w:val="-5"/>
        </w:rPr>
        <w:t xml:space="preserve"> </w:t>
      </w:r>
      <w:r>
        <w:t>pour</w:t>
      </w:r>
      <w:r>
        <w:rPr>
          <w:spacing w:val="-5"/>
        </w:rPr>
        <w:t xml:space="preserve"> </w:t>
      </w:r>
      <w:r>
        <w:t>chaque</w:t>
      </w:r>
      <w:r>
        <w:rPr>
          <w:spacing w:val="-4"/>
        </w:rPr>
        <w:t xml:space="preserve"> </w:t>
      </w:r>
      <w:r>
        <w:t>composante.</w:t>
      </w:r>
      <w:r>
        <w:rPr>
          <w:spacing w:val="-5"/>
        </w:rPr>
        <w:t xml:space="preserve"> </w:t>
      </w:r>
      <w:r>
        <w:t>Par</w:t>
      </w:r>
      <w:r>
        <w:rPr>
          <w:spacing w:val="-5"/>
        </w:rPr>
        <w:t xml:space="preserve"> </w:t>
      </w:r>
      <w:r>
        <w:t>exemple,</w:t>
      </w:r>
      <w:r>
        <w:rPr>
          <w:spacing w:val="-4"/>
        </w:rPr>
        <w:t xml:space="preserve"> </w:t>
      </w:r>
      <w:r>
        <w:t>si</w:t>
      </w:r>
      <w:r>
        <w:rPr>
          <w:spacing w:val="-7"/>
        </w:rPr>
        <w:t xml:space="preserve"> </w:t>
      </w:r>
      <w:r>
        <w:t>vous</w:t>
      </w:r>
      <w:r>
        <w:rPr>
          <w:spacing w:val="-6"/>
        </w:rPr>
        <w:t xml:space="preserve"> </w:t>
      </w:r>
      <w:r>
        <w:t>avez un fonds ou une collection que vous souhaitez décrire à nouveau, mais que voulez également décrire un nouvel accroissement pour cette collection, votre organisme devra remplir une demande de nouvelle description et une demande visant le classement et la description. Cela assurera la clarté du budget et permettra au comité d’attribution d’avoir une meilleure compréhension du temps et du financement requis par les projets</w:t>
      </w:r>
      <w:r>
        <w:rPr>
          <w:spacing w:val="-4"/>
        </w:rPr>
        <w:t xml:space="preserve"> </w:t>
      </w:r>
      <w:r>
        <w:t>proposés.</w:t>
      </w:r>
    </w:p>
    <w:p w:rsidR="00E0147E" w:rsidRDefault="00E0147E" w:rsidP="00E0147E">
      <w:pPr>
        <w:pStyle w:val="BodyText"/>
        <w:spacing w:before="3"/>
        <w:rPr>
          <w:sz w:val="16"/>
        </w:rPr>
      </w:pPr>
    </w:p>
    <w:p w:rsidR="00E0147E" w:rsidRDefault="00E0147E" w:rsidP="00E85A3F">
      <w:pPr>
        <w:rPr>
          <w:rFonts w:ascii="Cambria" w:hAnsi="Cambria"/>
          <w:i/>
        </w:rPr>
      </w:pPr>
      <w:bookmarkStart w:id="6" w:name="Demandes_qui_ne_seront_pas_financées"/>
      <w:bookmarkEnd w:id="6"/>
      <w:r>
        <w:rPr>
          <w:rFonts w:ascii="Cambria" w:hAnsi="Cambria"/>
          <w:i/>
          <w:color w:val="365F91"/>
        </w:rPr>
        <w:t>Demandes qui ne seront pas financées</w:t>
      </w:r>
    </w:p>
    <w:p w:rsidR="00E0147E" w:rsidRDefault="00E0147E" w:rsidP="00E85A3F">
      <w:pPr>
        <w:pStyle w:val="BodyText"/>
        <w:spacing w:before="39" w:line="276" w:lineRule="auto"/>
        <w:ind w:right="558"/>
      </w:pPr>
      <w:r>
        <w:t>Le programme de subvention du CANB n’accordera pas de financement pour la création de documents ou de transcriptions.</w:t>
      </w:r>
    </w:p>
    <w:p w:rsidR="00E0147E" w:rsidRDefault="00E0147E" w:rsidP="00E0147E">
      <w:pPr>
        <w:pStyle w:val="BodyText"/>
        <w:spacing w:before="4"/>
        <w:rPr>
          <w:sz w:val="16"/>
        </w:rPr>
      </w:pPr>
    </w:p>
    <w:p w:rsidR="00E0147E" w:rsidRDefault="00E0147E" w:rsidP="00E85A3F">
      <w:pPr>
        <w:pStyle w:val="BodyText"/>
        <w:spacing w:line="276" w:lineRule="auto"/>
        <w:ind w:right="557"/>
      </w:pPr>
      <w:r>
        <w:t>Les fonds et collections qui contiennent des documents à accès restreint ne seront pas pris en considération aux fins de financement. Le CANB est d’avis que les fonds publics ne devraient pas être utilisés pour des documents qui ne sont pas mis à la disposition du public.</w:t>
      </w:r>
    </w:p>
    <w:p w:rsidR="00E0147E" w:rsidRDefault="00E0147E" w:rsidP="00E0147E">
      <w:pPr>
        <w:pStyle w:val="BodyText"/>
        <w:spacing w:before="5"/>
        <w:rPr>
          <w:sz w:val="16"/>
        </w:rPr>
      </w:pPr>
    </w:p>
    <w:p w:rsidR="00E0147E" w:rsidRDefault="00E0147E" w:rsidP="00E85A3F">
      <w:pPr>
        <w:pStyle w:val="BodyText"/>
        <w:spacing w:line="276" w:lineRule="auto"/>
        <w:ind w:right="558"/>
      </w:pPr>
      <w:r>
        <w:t xml:space="preserve">Si les documents, le fonds ou la collection </w:t>
      </w:r>
      <w:proofErr w:type="gramStart"/>
      <w:r>
        <w:t>pour</w:t>
      </w:r>
      <w:proofErr w:type="gramEnd"/>
      <w:r>
        <w:t xml:space="preserve"> lesquels votre organisme demande du financement n’ont pas d’acte de donation, la demande ne sera pas tenue en compte, à moins que le matériel, le fonds ou la collection ait été acquis avant 2000.</w:t>
      </w:r>
    </w:p>
    <w:p w:rsidR="00E0147E" w:rsidRDefault="00E0147E" w:rsidP="00E0147E">
      <w:pPr>
        <w:pStyle w:val="BodyText"/>
        <w:spacing w:before="5"/>
        <w:rPr>
          <w:sz w:val="16"/>
        </w:rPr>
      </w:pPr>
    </w:p>
    <w:p w:rsidR="00E0147E" w:rsidRDefault="00E0147E" w:rsidP="00E85A3F">
      <w:pPr>
        <w:pStyle w:val="BodyText"/>
        <w:spacing w:line="276" w:lineRule="auto"/>
        <w:ind w:right="557"/>
      </w:pPr>
      <w:r>
        <w:t>Si</w:t>
      </w:r>
      <w:r>
        <w:rPr>
          <w:spacing w:val="-6"/>
        </w:rPr>
        <w:t xml:space="preserve"> </w:t>
      </w:r>
      <w:r>
        <w:t>votre</w:t>
      </w:r>
      <w:r>
        <w:rPr>
          <w:spacing w:val="-4"/>
        </w:rPr>
        <w:t xml:space="preserve"> </w:t>
      </w:r>
      <w:r>
        <w:t>organisme</w:t>
      </w:r>
      <w:r>
        <w:rPr>
          <w:spacing w:val="-4"/>
        </w:rPr>
        <w:t xml:space="preserve"> </w:t>
      </w:r>
      <w:r>
        <w:t>n’a</w:t>
      </w:r>
      <w:r>
        <w:rPr>
          <w:spacing w:val="-5"/>
        </w:rPr>
        <w:t xml:space="preserve"> </w:t>
      </w:r>
      <w:r>
        <w:t>pas</w:t>
      </w:r>
      <w:r>
        <w:rPr>
          <w:spacing w:val="-4"/>
        </w:rPr>
        <w:t xml:space="preserve"> </w:t>
      </w:r>
      <w:r>
        <w:t>répondu</w:t>
      </w:r>
      <w:r>
        <w:rPr>
          <w:spacing w:val="-6"/>
        </w:rPr>
        <w:t xml:space="preserve"> </w:t>
      </w:r>
      <w:r>
        <w:t>à</w:t>
      </w:r>
      <w:r>
        <w:rPr>
          <w:spacing w:val="-4"/>
        </w:rPr>
        <w:t xml:space="preserve"> </w:t>
      </w:r>
      <w:r>
        <w:t>toutes</w:t>
      </w:r>
      <w:r>
        <w:rPr>
          <w:spacing w:val="-6"/>
        </w:rPr>
        <w:t xml:space="preserve"> </w:t>
      </w:r>
      <w:r>
        <w:t>les</w:t>
      </w:r>
      <w:r>
        <w:rPr>
          <w:spacing w:val="-5"/>
        </w:rPr>
        <w:t xml:space="preserve"> </w:t>
      </w:r>
      <w:r>
        <w:t>exigences</w:t>
      </w:r>
      <w:r>
        <w:rPr>
          <w:spacing w:val="-4"/>
        </w:rPr>
        <w:t xml:space="preserve"> </w:t>
      </w:r>
      <w:r>
        <w:t>en</w:t>
      </w:r>
      <w:r>
        <w:rPr>
          <w:spacing w:val="-4"/>
        </w:rPr>
        <w:t xml:space="preserve"> </w:t>
      </w:r>
      <w:r>
        <w:t>matière</w:t>
      </w:r>
      <w:r>
        <w:rPr>
          <w:spacing w:val="-5"/>
        </w:rPr>
        <w:t xml:space="preserve"> </w:t>
      </w:r>
      <w:r>
        <w:t>de</w:t>
      </w:r>
      <w:r>
        <w:rPr>
          <w:spacing w:val="-5"/>
        </w:rPr>
        <w:t xml:space="preserve"> </w:t>
      </w:r>
      <w:r>
        <w:t>rapport</w:t>
      </w:r>
      <w:r>
        <w:rPr>
          <w:spacing w:val="-6"/>
        </w:rPr>
        <w:t xml:space="preserve"> </w:t>
      </w:r>
      <w:proofErr w:type="gramStart"/>
      <w:r>
        <w:t>pour</w:t>
      </w:r>
      <w:proofErr w:type="gramEnd"/>
      <w:r>
        <w:rPr>
          <w:spacing w:val="-4"/>
        </w:rPr>
        <w:t xml:space="preserve"> </w:t>
      </w:r>
      <w:r>
        <w:t>ses</w:t>
      </w:r>
      <w:r>
        <w:rPr>
          <w:spacing w:val="-5"/>
        </w:rPr>
        <w:t xml:space="preserve"> </w:t>
      </w:r>
      <w:r>
        <w:t>projets antérieurs du programme de subvention du CANB, toute demande pour un futur financement sera refusée jusqu’à ce que toutes les exigences en matière de rapport restantes soient</w:t>
      </w:r>
      <w:r>
        <w:rPr>
          <w:spacing w:val="-23"/>
        </w:rPr>
        <w:t xml:space="preserve"> </w:t>
      </w:r>
      <w:r>
        <w:t>réglées.</w:t>
      </w:r>
    </w:p>
    <w:p w:rsidR="00E0147E" w:rsidRDefault="00E0147E" w:rsidP="00E0147E">
      <w:pPr>
        <w:spacing w:line="276" w:lineRule="auto"/>
      </w:pPr>
    </w:p>
    <w:p w:rsidR="00E85A3F" w:rsidRDefault="00E85A3F" w:rsidP="00E0147E">
      <w:pPr>
        <w:spacing w:line="276" w:lineRule="auto"/>
      </w:pPr>
    </w:p>
    <w:p w:rsidR="00E85A3F" w:rsidRPr="00E85A3F" w:rsidRDefault="00E85A3F" w:rsidP="00E85A3F">
      <w:pPr>
        <w:rPr>
          <w:lang w:val="fr-CA"/>
        </w:rPr>
        <w:sectPr w:rsidR="00E85A3F" w:rsidRPr="00E85A3F">
          <w:pgSz w:w="12240" w:h="15840"/>
          <w:pgMar w:top="1400" w:right="880" w:bottom="1200" w:left="1320" w:header="0" w:footer="1012" w:gutter="0"/>
          <w:cols w:space="720"/>
        </w:sectPr>
      </w:pPr>
      <w:r w:rsidRPr="00D9629A">
        <w:rPr>
          <w:color w:val="000000"/>
          <w:lang w:val="fr-CA"/>
        </w:rPr>
        <w:t>Le CANB ne financera pas non plus les projets de numérisation audiovisuelle nécessitant un nettoyage des médias.</w:t>
      </w:r>
      <w:r w:rsidRPr="00D9629A">
        <w:rPr>
          <w:lang w:val="fr-CA"/>
        </w:rPr>
        <w:t xml:space="preserve"> </w:t>
      </w:r>
      <w:r w:rsidRPr="00D9629A">
        <w:rPr>
          <w:color w:val="000000"/>
          <w:lang w:val="fr-CA"/>
        </w:rPr>
        <w:t>Cela comprend, sans s’y limiter, l’édition audio, l’édition vidéo ou d’autres modifications de médias numérisés.</w:t>
      </w:r>
      <w:r w:rsidRPr="00D9629A">
        <w:rPr>
          <w:lang w:val="fr-CA"/>
        </w:rPr>
        <w:t xml:space="preserve">  </w:t>
      </w:r>
    </w:p>
    <w:p w:rsidR="00E0147E" w:rsidRDefault="00E0147E" w:rsidP="00E0147E">
      <w:pPr>
        <w:pStyle w:val="BodyText"/>
        <w:spacing w:before="10"/>
        <w:rPr>
          <w:sz w:val="18"/>
        </w:rPr>
      </w:pPr>
    </w:p>
    <w:p w:rsidR="00E0147E" w:rsidRDefault="00E0147E" w:rsidP="00E85A3F">
      <w:pPr>
        <w:pStyle w:val="Heading3"/>
        <w:spacing w:before="100"/>
        <w:ind w:left="0"/>
      </w:pPr>
      <w:bookmarkStart w:id="7" w:name="Exigences_en_matière_de_rapport"/>
      <w:bookmarkEnd w:id="7"/>
      <w:r>
        <w:rPr>
          <w:color w:val="365F91"/>
        </w:rPr>
        <w:t>Exigences en matière de rapport</w:t>
      </w:r>
    </w:p>
    <w:p w:rsidR="00E0147E" w:rsidRDefault="00E0147E" w:rsidP="00E85A3F">
      <w:pPr>
        <w:pStyle w:val="BodyText"/>
        <w:spacing w:before="47"/>
      </w:pPr>
      <w:r>
        <w:t xml:space="preserve">Chaque demande retenue doit répondre aux trois (3) exigences en matière de rapport </w:t>
      </w:r>
      <w:proofErr w:type="gramStart"/>
      <w:r>
        <w:t>suivantes :</w:t>
      </w:r>
      <w:proofErr w:type="gramEnd"/>
    </w:p>
    <w:p w:rsidR="00E0147E" w:rsidRDefault="00E0147E" w:rsidP="00E0147E">
      <w:pPr>
        <w:pStyle w:val="BodyText"/>
        <w:spacing w:before="8"/>
        <w:rPr>
          <w:sz w:val="19"/>
        </w:rPr>
      </w:pPr>
    </w:p>
    <w:p w:rsidR="00E85A3F" w:rsidRPr="00E85A3F" w:rsidRDefault="00E85A3F" w:rsidP="00E85A3F">
      <w:pPr>
        <w:pStyle w:val="ListParagraph"/>
        <w:numPr>
          <w:ilvl w:val="0"/>
          <w:numId w:val="3"/>
        </w:numPr>
        <w:rPr>
          <w:lang w:val="fr-CA"/>
        </w:rPr>
      </w:pPr>
      <w:r w:rsidRPr="00E85A3F">
        <w:rPr>
          <w:i/>
          <w:color w:val="000000"/>
          <w:lang w:val="fr-CA"/>
        </w:rPr>
        <w:t xml:space="preserve">Bilan de mi-parcours – </w:t>
      </w:r>
      <w:r w:rsidRPr="00E85A3F">
        <w:rPr>
          <w:color w:val="000000"/>
          <w:lang w:val="fr-CA"/>
        </w:rPr>
        <w:t>Le rapport de mi-parcours a été remplacé par un bilan de mi-parcours établi avec la conseillère en archivistique du CANB.</w:t>
      </w:r>
      <w:r w:rsidRPr="00E85A3F">
        <w:rPr>
          <w:lang w:val="fr-CA"/>
        </w:rPr>
        <w:t xml:space="preserve"> </w:t>
      </w:r>
      <w:r w:rsidRPr="00E85A3F">
        <w:rPr>
          <w:color w:val="000000"/>
          <w:lang w:val="fr-CA"/>
        </w:rPr>
        <w:t>Il peut s’agir d’un appel téléphonique ou d’un courriel pour informer la conseillère en archivistique du CANB sur le projet et en dresser le bilan.</w:t>
      </w:r>
      <w:r w:rsidRPr="00E85A3F">
        <w:rPr>
          <w:lang w:val="fr-CA"/>
        </w:rPr>
        <w:t xml:space="preserve"> </w:t>
      </w:r>
      <w:r w:rsidRPr="00E85A3F">
        <w:rPr>
          <w:color w:val="000000"/>
          <w:lang w:val="fr-CA"/>
        </w:rPr>
        <w:t>Dans le cadre de cet échange, tout problème ou toute question peuvent être examinés ainsi que toute réussite.</w:t>
      </w:r>
      <w:r w:rsidRPr="00E85A3F">
        <w:rPr>
          <w:lang w:val="fr-CA"/>
        </w:rPr>
        <w:t xml:space="preserve"> </w:t>
      </w:r>
      <w:r w:rsidRPr="00E85A3F">
        <w:rPr>
          <w:color w:val="000000"/>
          <w:lang w:val="fr-CA"/>
        </w:rPr>
        <w:t>La conseillère en archivistique du CANB conservera un compte rendu de l’appel.</w:t>
      </w:r>
    </w:p>
    <w:p w:rsidR="00E0147E" w:rsidRDefault="00E0147E" w:rsidP="00E0147E">
      <w:pPr>
        <w:pStyle w:val="BodyText"/>
        <w:spacing w:before="2"/>
        <w:rPr>
          <w:sz w:val="25"/>
        </w:rPr>
      </w:pPr>
    </w:p>
    <w:p w:rsidR="00E0147E" w:rsidRDefault="00E0147E" w:rsidP="00E85A3F">
      <w:pPr>
        <w:pStyle w:val="ListParagraph"/>
        <w:numPr>
          <w:ilvl w:val="0"/>
          <w:numId w:val="3"/>
        </w:numPr>
        <w:tabs>
          <w:tab w:val="left" w:pos="1199"/>
          <w:tab w:val="left" w:pos="1200"/>
        </w:tabs>
        <w:spacing w:line="276" w:lineRule="auto"/>
        <w:ind w:right="557"/>
      </w:pPr>
      <w:r w:rsidRPr="00E85A3F">
        <w:rPr>
          <w:i/>
        </w:rPr>
        <w:t xml:space="preserve">Rapport définitif </w:t>
      </w:r>
      <w:r>
        <w:t>– Un rapport définitif doit être soumis à la conseillère ou au conseiller en archivistique au plus tard le 1</w:t>
      </w:r>
      <w:r w:rsidRPr="00E85A3F">
        <w:rPr>
          <w:vertAlign w:val="superscript"/>
        </w:rPr>
        <w:t>er</w:t>
      </w:r>
      <w:r>
        <w:t xml:space="preserve"> mars 2020. Ce rapport doit donner un aperçu de la manière dont s’est déroulé le projet, indiquer si les objectifs de la demande ont été atteints et offrir toute autre information pertinente au sujet du</w:t>
      </w:r>
      <w:r w:rsidRPr="00E85A3F">
        <w:rPr>
          <w:spacing w:val="-7"/>
        </w:rPr>
        <w:t xml:space="preserve"> </w:t>
      </w:r>
      <w:r>
        <w:t>projet.</w:t>
      </w:r>
    </w:p>
    <w:p w:rsidR="00E0147E" w:rsidRDefault="00E0147E" w:rsidP="00E0147E">
      <w:pPr>
        <w:pStyle w:val="BodyText"/>
        <w:spacing w:before="4"/>
        <w:rPr>
          <w:sz w:val="25"/>
        </w:rPr>
      </w:pPr>
    </w:p>
    <w:p w:rsidR="00E0147E" w:rsidRDefault="00E0147E" w:rsidP="00E85A3F">
      <w:pPr>
        <w:pStyle w:val="ListParagraph"/>
        <w:numPr>
          <w:ilvl w:val="0"/>
          <w:numId w:val="3"/>
        </w:numPr>
        <w:tabs>
          <w:tab w:val="left" w:pos="1199"/>
          <w:tab w:val="left" w:pos="1200"/>
        </w:tabs>
        <w:spacing w:line="276" w:lineRule="auto"/>
        <w:ind w:right="556"/>
      </w:pPr>
      <w:r w:rsidRPr="00E85A3F">
        <w:rPr>
          <w:i/>
        </w:rPr>
        <w:t xml:space="preserve">Communiquer avec les représentants élus et/ou avec les médias locaux </w:t>
      </w:r>
      <w:r>
        <w:t>– Toutes les institutions qui reçoivent du financement du programme de subvention du CANB doivent communiquer avec leur député provincial et avec le ministre du Tourisme, du Patrimoine, et de la Culture pour les informer de la façon par laquelle le financement qu’elles ont reçu du CANB leur a permis d’atteindre leurs objectifs institutionnels et de fournir un meilleur accès à leurs ressources. Les organismes peuvent également communiquer avec les médias locaux pour les informer au sujet des projets qu’ils ont pu réaliser avec le financement reçu par l’entremise</w:t>
      </w:r>
      <w:r w:rsidRPr="00E85A3F">
        <w:rPr>
          <w:spacing w:val="-13"/>
        </w:rPr>
        <w:t xml:space="preserve"> </w:t>
      </w:r>
      <w:r>
        <w:t>du</w:t>
      </w:r>
      <w:r w:rsidRPr="00E85A3F">
        <w:rPr>
          <w:spacing w:val="-14"/>
        </w:rPr>
        <w:t xml:space="preserve"> </w:t>
      </w:r>
      <w:r>
        <w:t>CANB.</w:t>
      </w:r>
      <w:r w:rsidRPr="00E85A3F">
        <w:rPr>
          <w:spacing w:val="-13"/>
        </w:rPr>
        <w:t xml:space="preserve"> </w:t>
      </w:r>
      <w:r>
        <w:t>Une</w:t>
      </w:r>
      <w:r w:rsidRPr="00E85A3F">
        <w:rPr>
          <w:spacing w:val="-12"/>
        </w:rPr>
        <w:t xml:space="preserve"> </w:t>
      </w:r>
      <w:r>
        <w:t>copie</w:t>
      </w:r>
      <w:r w:rsidRPr="00E85A3F">
        <w:rPr>
          <w:spacing w:val="-14"/>
        </w:rPr>
        <w:t xml:space="preserve"> </w:t>
      </w:r>
      <w:r>
        <w:t>de</w:t>
      </w:r>
      <w:r w:rsidRPr="00E85A3F">
        <w:rPr>
          <w:spacing w:val="-13"/>
        </w:rPr>
        <w:t xml:space="preserve"> </w:t>
      </w:r>
      <w:r>
        <w:t>la</w:t>
      </w:r>
      <w:r w:rsidRPr="00E85A3F">
        <w:rPr>
          <w:spacing w:val="-13"/>
        </w:rPr>
        <w:t xml:space="preserve"> </w:t>
      </w:r>
      <w:r>
        <w:t>méthode</w:t>
      </w:r>
      <w:r w:rsidRPr="00E85A3F">
        <w:rPr>
          <w:spacing w:val="-13"/>
        </w:rPr>
        <w:t xml:space="preserve"> </w:t>
      </w:r>
      <w:r>
        <w:t>de</w:t>
      </w:r>
      <w:r w:rsidRPr="00E85A3F">
        <w:rPr>
          <w:spacing w:val="-14"/>
        </w:rPr>
        <w:t xml:space="preserve"> </w:t>
      </w:r>
      <w:r>
        <w:t>communication</w:t>
      </w:r>
      <w:r w:rsidRPr="00E85A3F">
        <w:rPr>
          <w:spacing w:val="-11"/>
        </w:rPr>
        <w:t xml:space="preserve"> </w:t>
      </w:r>
      <w:r>
        <w:t>utilisée</w:t>
      </w:r>
      <w:r w:rsidRPr="00E85A3F">
        <w:rPr>
          <w:spacing w:val="-12"/>
        </w:rPr>
        <w:t xml:space="preserve"> </w:t>
      </w:r>
      <w:r>
        <w:t>pour</w:t>
      </w:r>
      <w:r w:rsidRPr="00E85A3F">
        <w:rPr>
          <w:spacing w:val="-12"/>
        </w:rPr>
        <w:t xml:space="preserve"> </w:t>
      </w:r>
      <w:r>
        <w:t>communiquer avec le représentant élu et les médias locaux doit être comprise dans le rapport définitif à la conseillère</w:t>
      </w:r>
      <w:r w:rsidRPr="00E85A3F">
        <w:rPr>
          <w:spacing w:val="-10"/>
        </w:rPr>
        <w:t xml:space="preserve"> </w:t>
      </w:r>
      <w:r>
        <w:t>ou</w:t>
      </w:r>
      <w:r w:rsidRPr="00E85A3F">
        <w:rPr>
          <w:spacing w:val="-9"/>
        </w:rPr>
        <w:t xml:space="preserve"> </w:t>
      </w:r>
      <w:r>
        <w:t>au</w:t>
      </w:r>
      <w:r w:rsidRPr="00E85A3F">
        <w:rPr>
          <w:spacing w:val="-8"/>
        </w:rPr>
        <w:t xml:space="preserve"> </w:t>
      </w:r>
      <w:r>
        <w:t>conseiller</w:t>
      </w:r>
      <w:r w:rsidRPr="00E85A3F">
        <w:rPr>
          <w:spacing w:val="-9"/>
        </w:rPr>
        <w:t xml:space="preserve"> </w:t>
      </w:r>
      <w:r>
        <w:t>en</w:t>
      </w:r>
      <w:r w:rsidRPr="00E85A3F">
        <w:rPr>
          <w:spacing w:val="-9"/>
        </w:rPr>
        <w:t xml:space="preserve"> </w:t>
      </w:r>
      <w:r>
        <w:t>archivistique.</w:t>
      </w:r>
      <w:r w:rsidRPr="00E85A3F">
        <w:rPr>
          <w:spacing w:val="-7"/>
        </w:rPr>
        <w:t xml:space="preserve"> </w:t>
      </w:r>
      <w:r>
        <w:t>Cela</w:t>
      </w:r>
      <w:r w:rsidRPr="00E85A3F">
        <w:rPr>
          <w:spacing w:val="-9"/>
        </w:rPr>
        <w:t xml:space="preserve"> </w:t>
      </w:r>
      <w:r>
        <w:t>est</w:t>
      </w:r>
      <w:r w:rsidRPr="00E85A3F">
        <w:rPr>
          <w:spacing w:val="-7"/>
        </w:rPr>
        <w:t xml:space="preserve"> </w:t>
      </w:r>
      <w:r>
        <w:t>nécessaire,</w:t>
      </w:r>
      <w:r w:rsidRPr="00E85A3F">
        <w:rPr>
          <w:spacing w:val="-8"/>
        </w:rPr>
        <w:t xml:space="preserve"> </w:t>
      </w:r>
      <w:r>
        <w:t>car</w:t>
      </w:r>
      <w:r w:rsidRPr="00E85A3F">
        <w:rPr>
          <w:spacing w:val="-9"/>
        </w:rPr>
        <w:t xml:space="preserve"> </w:t>
      </w:r>
      <w:r>
        <w:t>cette</w:t>
      </w:r>
      <w:r w:rsidRPr="00E85A3F">
        <w:rPr>
          <w:spacing w:val="-8"/>
        </w:rPr>
        <w:t xml:space="preserve"> </w:t>
      </w:r>
      <w:r>
        <w:t>mesure</w:t>
      </w:r>
      <w:r w:rsidRPr="00E85A3F">
        <w:rPr>
          <w:spacing w:val="-9"/>
        </w:rPr>
        <w:t xml:space="preserve"> </w:t>
      </w:r>
      <w:r>
        <w:t>aide</w:t>
      </w:r>
      <w:r w:rsidRPr="00E85A3F">
        <w:rPr>
          <w:spacing w:val="-9"/>
        </w:rPr>
        <w:t xml:space="preserve"> </w:t>
      </w:r>
      <w:r>
        <w:t>à</w:t>
      </w:r>
      <w:r w:rsidRPr="00E85A3F">
        <w:rPr>
          <w:spacing w:val="-7"/>
        </w:rPr>
        <w:t xml:space="preserve"> </w:t>
      </w:r>
      <w:r>
        <w:t>faire la promotion du travail réalisé par le CANB et peut permettre d’obtenir du financement à l’avenir.</w:t>
      </w:r>
    </w:p>
    <w:p w:rsidR="00E0147E" w:rsidRDefault="00E0147E" w:rsidP="00E0147E">
      <w:pPr>
        <w:pStyle w:val="BodyText"/>
        <w:spacing w:before="4"/>
        <w:rPr>
          <w:sz w:val="16"/>
        </w:rPr>
      </w:pPr>
    </w:p>
    <w:p w:rsidR="00E0147E" w:rsidRDefault="00E0147E" w:rsidP="00E85A3F">
      <w:pPr>
        <w:pStyle w:val="BodyText"/>
        <w:spacing w:line="276" w:lineRule="auto"/>
        <w:ind w:right="559"/>
      </w:pPr>
      <w:r>
        <w:t>Pour</w:t>
      </w:r>
      <w:r>
        <w:rPr>
          <w:spacing w:val="-5"/>
        </w:rPr>
        <w:t xml:space="preserve"> </w:t>
      </w:r>
      <w:r>
        <w:t>le</w:t>
      </w:r>
      <w:r>
        <w:rPr>
          <w:spacing w:val="-5"/>
        </w:rPr>
        <w:t xml:space="preserve"> </w:t>
      </w:r>
      <w:r>
        <w:t>programme</w:t>
      </w:r>
      <w:r>
        <w:rPr>
          <w:spacing w:val="-6"/>
        </w:rPr>
        <w:t xml:space="preserve"> </w:t>
      </w:r>
      <w:r>
        <w:t>de</w:t>
      </w:r>
      <w:r>
        <w:rPr>
          <w:spacing w:val="-5"/>
        </w:rPr>
        <w:t xml:space="preserve"> </w:t>
      </w:r>
      <w:r>
        <w:t>subvention</w:t>
      </w:r>
      <w:r>
        <w:rPr>
          <w:spacing w:val="-6"/>
        </w:rPr>
        <w:t xml:space="preserve"> </w:t>
      </w:r>
      <w:r>
        <w:t>du</w:t>
      </w:r>
      <w:r>
        <w:rPr>
          <w:spacing w:val="-6"/>
        </w:rPr>
        <w:t xml:space="preserve"> </w:t>
      </w:r>
      <w:r>
        <w:t>CANB,</w:t>
      </w:r>
      <w:r>
        <w:rPr>
          <w:spacing w:val="-5"/>
        </w:rPr>
        <w:t xml:space="preserve"> </w:t>
      </w:r>
      <w:r>
        <w:t>une</w:t>
      </w:r>
      <w:r>
        <w:rPr>
          <w:spacing w:val="-5"/>
        </w:rPr>
        <w:t xml:space="preserve"> </w:t>
      </w:r>
      <w:r>
        <w:t>liste</w:t>
      </w:r>
      <w:r>
        <w:rPr>
          <w:spacing w:val="-5"/>
        </w:rPr>
        <w:t xml:space="preserve"> </w:t>
      </w:r>
      <w:r>
        <w:t>des</w:t>
      </w:r>
      <w:r>
        <w:rPr>
          <w:spacing w:val="-5"/>
        </w:rPr>
        <w:t xml:space="preserve"> </w:t>
      </w:r>
      <w:r>
        <w:t>éléments</w:t>
      </w:r>
      <w:r>
        <w:rPr>
          <w:spacing w:val="-5"/>
        </w:rPr>
        <w:t xml:space="preserve"> </w:t>
      </w:r>
      <w:r>
        <w:t>à</w:t>
      </w:r>
      <w:r>
        <w:rPr>
          <w:spacing w:val="-5"/>
        </w:rPr>
        <w:t xml:space="preserve"> </w:t>
      </w:r>
      <w:r>
        <w:t>inclure</w:t>
      </w:r>
      <w:r>
        <w:rPr>
          <w:spacing w:val="-5"/>
        </w:rPr>
        <w:t xml:space="preserve"> </w:t>
      </w:r>
      <w:r>
        <w:t>dans</w:t>
      </w:r>
      <w:r>
        <w:rPr>
          <w:spacing w:val="-4"/>
        </w:rPr>
        <w:t xml:space="preserve"> </w:t>
      </w:r>
      <w:r>
        <w:t>chaque</w:t>
      </w:r>
      <w:r>
        <w:rPr>
          <w:spacing w:val="-5"/>
        </w:rPr>
        <w:t xml:space="preserve"> </w:t>
      </w:r>
      <w:r>
        <w:t>rapport</w:t>
      </w:r>
      <w:r>
        <w:rPr>
          <w:spacing w:val="-6"/>
        </w:rPr>
        <w:t xml:space="preserve"> </w:t>
      </w:r>
      <w:r>
        <w:t>soumis à</w:t>
      </w:r>
      <w:r>
        <w:rPr>
          <w:spacing w:val="-8"/>
        </w:rPr>
        <w:t xml:space="preserve"> </w:t>
      </w:r>
      <w:r>
        <w:t>la</w:t>
      </w:r>
      <w:r>
        <w:rPr>
          <w:spacing w:val="-8"/>
        </w:rPr>
        <w:t xml:space="preserve"> </w:t>
      </w:r>
      <w:r>
        <w:t>conseillère</w:t>
      </w:r>
      <w:r>
        <w:rPr>
          <w:spacing w:val="-8"/>
        </w:rPr>
        <w:t xml:space="preserve"> </w:t>
      </w:r>
      <w:r>
        <w:t>ou</w:t>
      </w:r>
      <w:r>
        <w:rPr>
          <w:spacing w:val="-9"/>
        </w:rPr>
        <w:t xml:space="preserve"> </w:t>
      </w:r>
      <w:r>
        <w:t>au</w:t>
      </w:r>
      <w:r>
        <w:rPr>
          <w:spacing w:val="-9"/>
        </w:rPr>
        <w:t xml:space="preserve"> </w:t>
      </w:r>
      <w:r>
        <w:t>conseiller</w:t>
      </w:r>
      <w:r>
        <w:rPr>
          <w:spacing w:val="-7"/>
        </w:rPr>
        <w:t xml:space="preserve"> </w:t>
      </w:r>
      <w:r>
        <w:t>en</w:t>
      </w:r>
      <w:r>
        <w:rPr>
          <w:spacing w:val="-9"/>
        </w:rPr>
        <w:t xml:space="preserve"> </w:t>
      </w:r>
      <w:r>
        <w:t>archivistique</w:t>
      </w:r>
      <w:r>
        <w:rPr>
          <w:spacing w:val="-8"/>
        </w:rPr>
        <w:t xml:space="preserve"> </w:t>
      </w:r>
      <w:r>
        <w:t>sera</w:t>
      </w:r>
      <w:r>
        <w:rPr>
          <w:spacing w:val="-8"/>
        </w:rPr>
        <w:t xml:space="preserve"> </w:t>
      </w:r>
      <w:r>
        <w:t>comprise</w:t>
      </w:r>
      <w:r>
        <w:rPr>
          <w:spacing w:val="-9"/>
        </w:rPr>
        <w:t xml:space="preserve"> </w:t>
      </w:r>
      <w:r>
        <w:t>dans</w:t>
      </w:r>
      <w:r>
        <w:rPr>
          <w:spacing w:val="-6"/>
        </w:rPr>
        <w:t xml:space="preserve"> </w:t>
      </w:r>
      <w:r>
        <w:t>les</w:t>
      </w:r>
      <w:r>
        <w:rPr>
          <w:spacing w:val="-8"/>
        </w:rPr>
        <w:t xml:space="preserve"> </w:t>
      </w:r>
      <w:r>
        <w:t>lignes</w:t>
      </w:r>
      <w:r>
        <w:rPr>
          <w:spacing w:val="-8"/>
        </w:rPr>
        <w:t xml:space="preserve"> </w:t>
      </w:r>
      <w:r>
        <w:t>directrices</w:t>
      </w:r>
      <w:r>
        <w:rPr>
          <w:spacing w:val="-7"/>
        </w:rPr>
        <w:t xml:space="preserve"> </w:t>
      </w:r>
      <w:r>
        <w:t>des</w:t>
      </w:r>
      <w:r>
        <w:rPr>
          <w:spacing w:val="-8"/>
        </w:rPr>
        <w:t xml:space="preserve"> </w:t>
      </w:r>
      <w:r>
        <w:t xml:space="preserve">subventions. Voici ces </w:t>
      </w:r>
      <w:proofErr w:type="gramStart"/>
      <w:r>
        <w:t>éléments</w:t>
      </w:r>
      <w:r>
        <w:rPr>
          <w:spacing w:val="-1"/>
        </w:rPr>
        <w:t xml:space="preserve"> </w:t>
      </w:r>
      <w:r>
        <w:t>:</w:t>
      </w:r>
      <w:proofErr w:type="gramEnd"/>
    </w:p>
    <w:p w:rsidR="00E0147E" w:rsidRDefault="00E0147E" w:rsidP="00E0147E">
      <w:pPr>
        <w:pStyle w:val="BodyText"/>
        <w:spacing w:before="5"/>
        <w:rPr>
          <w:sz w:val="16"/>
        </w:rPr>
      </w:pPr>
    </w:p>
    <w:p w:rsidR="00E0147E" w:rsidRPr="00E85A3F" w:rsidRDefault="00E85A3F" w:rsidP="00E0147E">
      <w:pPr>
        <w:pStyle w:val="ListParagraph"/>
        <w:numPr>
          <w:ilvl w:val="0"/>
          <w:numId w:val="4"/>
        </w:numPr>
        <w:rPr>
          <w:i/>
          <w:lang w:val="fr-CA"/>
        </w:rPr>
        <w:sectPr w:rsidR="00E0147E" w:rsidRPr="00E85A3F">
          <w:pgSz w:w="12240" w:h="15840"/>
          <w:pgMar w:top="1500" w:right="880" w:bottom="1200" w:left="1320" w:header="0" w:footer="1012" w:gutter="0"/>
          <w:cols w:space="720"/>
        </w:sectPr>
      </w:pPr>
      <w:r w:rsidRPr="00E85A3F">
        <w:rPr>
          <w:i/>
          <w:color w:val="000000"/>
          <w:lang w:val="fr-CA"/>
        </w:rPr>
        <w:t xml:space="preserve">Bilan de mi-parcours – </w:t>
      </w:r>
      <w:r w:rsidRPr="00E85A3F">
        <w:rPr>
          <w:color w:val="000000"/>
          <w:lang w:val="fr-CA"/>
        </w:rPr>
        <w:t>appel téléphonique ou courriel à la conseillère en archivistique du CANB pour lui donner une idée de l’avancement du projet.</w:t>
      </w:r>
      <w:r w:rsidRPr="00E85A3F">
        <w:rPr>
          <w:lang w:val="fr-CA"/>
        </w:rPr>
        <w:t xml:space="preserve">  </w:t>
      </w:r>
    </w:p>
    <w:p w:rsidR="00E0147E" w:rsidRDefault="00E0147E" w:rsidP="00E85A3F">
      <w:pPr>
        <w:pStyle w:val="ListParagraph"/>
        <w:numPr>
          <w:ilvl w:val="0"/>
          <w:numId w:val="4"/>
        </w:numPr>
        <w:tabs>
          <w:tab w:val="left" w:pos="1199"/>
          <w:tab w:val="left" w:pos="1200"/>
        </w:tabs>
        <w:spacing w:before="40" w:line="276" w:lineRule="auto"/>
        <w:ind w:right="558"/>
      </w:pPr>
      <w:r w:rsidRPr="00E85A3F">
        <w:rPr>
          <w:i/>
        </w:rPr>
        <w:lastRenderedPageBreak/>
        <w:t xml:space="preserve">Rapport définitif </w:t>
      </w:r>
      <w:r>
        <w:t>– Ce rapport doit comprendre un aperçu de la façon dont s’est déroulé le projet,</w:t>
      </w:r>
      <w:r w:rsidRPr="00E85A3F">
        <w:rPr>
          <w:spacing w:val="-8"/>
        </w:rPr>
        <w:t xml:space="preserve"> </w:t>
      </w:r>
      <w:r>
        <w:t>si</w:t>
      </w:r>
      <w:r w:rsidRPr="00E85A3F">
        <w:rPr>
          <w:spacing w:val="-8"/>
        </w:rPr>
        <w:t xml:space="preserve"> </w:t>
      </w:r>
      <w:r>
        <w:t>les</w:t>
      </w:r>
      <w:r w:rsidRPr="00E85A3F">
        <w:rPr>
          <w:spacing w:val="-7"/>
        </w:rPr>
        <w:t xml:space="preserve"> </w:t>
      </w:r>
      <w:r>
        <w:t>objectifs</w:t>
      </w:r>
      <w:r w:rsidRPr="00E85A3F">
        <w:rPr>
          <w:spacing w:val="-7"/>
        </w:rPr>
        <w:t xml:space="preserve"> </w:t>
      </w:r>
      <w:r>
        <w:t>du</w:t>
      </w:r>
      <w:r w:rsidRPr="00E85A3F">
        <w:rPr>
          <w:spacing w:val="-9"/>
        </w:rPr>
        <w:t xml:space="preserve"> </w:t>
      </w:r>
      <w:r>
        <w:t>projet</w:t>
      </w:r>
      <w:r w:rsidRPr="00E85A3F">
        <w:rPr>
          <w:spacing w:val="-8"/>
        </w:rPr>
        <w:t xml:space="preserve"> </w:t>
      </w:r>
      <w:r>
        <w:t>ont</w:t>
      </w:r>
      <w:r w:rsidRPr="00E85A3F">
        <w:rPr>
          <w:spacing w:val="-8"/>
        </w:rPr>
        <w:t xml:space="preserve"> </w:t>
      </w:r>
      <w:r>
        <w:t>été</w:t>
      </w:r>
      <w:r w:rsidRPr="00E85A3F">
        <w:rPr>
          <w:spacing w:val="-7"/>
        </w:rPr>
        <w:t xml:space="preserve"> </w:t>
      </w:r>
      <w:r>
        <w:t>atteints,</w:t>
      </w:r>
      <w:r w:rsidRPr="00E85A3F">
        <w:rPr>
          <w:spacing w:val="-7"/>
        </w:rPr>
        <w:t xml:space="preserve"> </w:t>
      </w:r>
      <w:r>
        <w:t>et</w:t>
      </w:r>
      <w:r w:rsidRPr="00E85A3F">
        <w:rPr>
          <w:spacing w:val="-9"/>
        </w:rPr>
        <w:t xml:space="preserve"> </w:t>
      </w:r>
      <w:r>
        <w:t>toute</w:t>
      </w:r>
      <w:r w:rsidRPr="00E85A3F">
        <w:rPr>
          <w:spacing w:val="-8"/>
        </w:rPr>
        <w:t xml:space="preserve"> </w:t>
      </w:r>
      <w:r>
        <w:t>autre</w:t>
      </w:r>
      <w:r w:rsidRPr="00E85A3F">
        <w:rPr>
          <w:spacing w:val="-8"/>
        </w:rPr>
        <w:t xml:space="preserve"> </w:t>
      </w:r>
      <w:r>
        <w:t>information</w:t>
      </w:r>
      <w:r w:rsidRPr="00E85A3F">
        <w:rPr>
          <w:spacing w:val="-8"/>
        </w:rPr>
        <w:t xml:space="preserve"> </w:t>
      </w:r>
      <w:r>
        <w:t>au</w:t>
      </w:r>
      <w:r w:rsidRPr="00E85A3F">
        <w:rPr>
          <w:spacing w:val="-8"/>
        </w:rPr>
        <w:t xml:space="preserve"> </w:t>
      </w:r>
      <w:r>
        <w:t>sujet</w:t>
      </w:r>
      <w:r w:rsidRPr="00E85A3F">
        <w:rPr>
          <w:spacing w:val="-9"/>
        </w:rPr>
        <w:t xml:space="preserve"> </w:t>
      </w:r>
      <w:r>
        <w:t>du</w:t>
      </w:r>
      <w:r w:rsidRPr="00E85A3F">
        <w:rPr>
          <w:spacing w:val="-7"/>
        </w:rPr>
        <w:t xml:space="preserve"> </w:t>
      </w:r>
      <w:r>
        <w:t xml:space="preserve">projet. Voici les champs que votre rapport définitif doit </w:t>
      </w:r>
      <w:proofErr w:type="gramStart"/>
      <w:r>
        <w:t>comprendre</w:t>
      </w:r>
      <w:r w:rsidRPr="00E85A3F">
        <w:rPr>
          <w:spacing w:val="-9"/>
        </w:rPr>
        <w:t xml:space="preserve"> </w:t>
      </w:r>
      <w:r>
        <w:t>:</w:t>
      </w:r>
      <w:proofErr w:type="gramEnd"/>
    </w:p>
    <w:p w:rsidR="00E0147E" w:rsidRDefault="00E0147E" w:rsidP="00E0147E">
      <w:pPr>
        <w:pStyle w:val="ListParagraph"/>
        <w:numPr>
          <w:ilvl w:val="1"/>
          <w:numId w:val="2"/>
        </w:numPr>
        <w:tabs>
          <w:tab w:val="left" w:pos="1560"/>
          <w:tab w:val="left" w:pos="1561"/>
        </w:tabs>
        <w:spacing w:line="275" w:lineRule="exact"/>
        <w:ind w:left="1560" w:hanging="361"/>
      </w:pPr>
      <w:r>
        <w:t>Nom de</w:t>
      </w:r>
      <w:r>
        <w:rPr>
          <w:spacing w:val="-2"/>
        </w:rPr>
        <w:t xml:space="preserve"> </w:t>
      </w:r>
      <w:r>
        <w:t>l’organisme</w:t>
      </w:r>
    </w:p>
    <w:p w:rsidR="00E0147E" w:rsidRDefault="00E0147E" w:rsidP="00E0147E">
      <w:pPr>
        <w:pStyle w:val="ListParagraph"/>
        <w:numPr>
          <w:ilvl w:val="1"/>
          <w:numId w:val="2"/>
        </w:numPr>
        <w:tabs>
          <w:tab w:val="left" w:pos="1560"/>
          <w:tab w:val="left" w:pos="1561"/>
        </w:tabs>
        <w:spacing w:before="33"/>
        <w:ind w:left="1560" w:hanging="361"/>
      </w:pPr>
      <w:r>
        <w:t>Nom et coordonnées du gestionnaire de</w:t>
      </w:r>
      <w:r>
        <w:rPr>
          <w:spacing w:val="-5"/>
        </w:rPr>
        <w:t xml:space="preserve"> </w:t>
      </w:r>
      <w:r>
        <w:t>projet</w:t>
      </w:r>
    </w:p>
    <w:p w:rsidR="00E0147E" w:rsidRDefault="00E0147E" w:rsidP="00E0147E">
      <w:pPr>
        <w:pStyle w:val="ListParagraph"/>
        <w:numPr>
          <w:ilvl w:val="1"/>
          <w:numId w:val="2"/>
        </w:numPr>
        <w:tabs>
          <w:tab w:val="left" w:pos="1560"/>
          <w:tab w:val="left" w:pos="1561"/>
        </w:tabs>
        <w:spacing w:before="34"/>
        <w:ind w:left="1560" w:hanging="361"/>
      </w:pPr>
      <w:r>
        <w:t>Date de début et de fin du</w:t>
      </w:r>
      <w:r>
        <w:rPr>
          <w:spacing w:val="-2"/>
        </w:rPr>
        <w:t xml:space="preserve"> </w:t>
      </w:r>
      <w:r>
        <w:t>projet</w:t>
      </w:r>
    </w:p>
    <w:p w:rsidR="00E0147E" w:rsidRDefault="00E0147E" w:rsidP="00E0147E">
      <w:pPr>
        <w:pStyle w:val="ListParagraph"/>
        <w:numPr>
          <w:ilvl w:val="1"/>
          <w:numId w:val="2"/>
        </w:numPr>
        <w:tabs>
          <w:tab w:val="left" w:pos="1559"/>
          <w:tab w:val="left" w:pos="1560"/>
        </w:tabs>
        <w:spacing w:before="33" w:line="268" w:lineRule="auto"/>
        <w:ind w:left="1559" w:right="560"/>
      </w:pPr>
      <w:r>
        <w:t>Décrire le projet (c.-à-d. Pourquoi votre organisme a-t-il décidé de mener le projet, comment s’est déroulé le projet, comment votre organisme a-t-il réalisé le projet,</w:t>
      </w:r>
      <w:r>
        <w:rPr>
          <w:spacing w:val="-34"/>
        </w:rPr>
        <w:t xml:space="preserve"> </w:t>
      </w:r>
      <w:r>
        <w:t>etc.)</w:t>
      </w:r>
    </w:p>
    <w:p w:rsidR="00E0147E" w:rsidRDefault="00E0147E" w:rsidP="00E0147E">
      <w:pPr>
        <w:pStyle w:val="ListParagraph"/>
        <w:numPr>
          <w:ilvl w:val="1"/>
          <w:numId w:val="2"/>
        </w:numPr>
        <w:tabs>
          <w:tab w:val="left" w:pos="1559"/>
          <w:tab w:val="left" w:pos="1560"/>
        </w:tabs>
        <w:spacing w:before="9"/>
        <w:ind w:left="1559" w:hanging="361"/>
      </w:pPr>
      <w:r>
        <w:t>Décrire l’incidence et la valeur du financement reçu par votre</w:t>
      </w:r>
      <w:r>
        <w:rPr>
          <w:spacing w:val="-14"/>
        </w:rPr>
        <w:t xml:space="preserve"> </w:t>
      </w:r>
      <w:r>
        <w:t>organisme</w:t>
      </w:r>
    </w:p>
    <w:p w:rsidR="00E0147E" w:rsidRDefault="00E0147E" w:rsidP="00E0147E">
      <w:pPr>
        <w:pStyle w:val="ListParagraph"/>
        <w:numPr>
          <w:ilvl w:val="1"/>
          <w:numId w:val="2"/>
        </w:numPr>
        <w:tabs>
          <w:tab w:val="left" w:pos="1559"/>
          <w:tab w:val="left" w:pos="1560"/>
        </w:tabs>
        <w:spacing w:before="33"/>
        <w:ind w:left="1559" w:hanging="361"/>
      </w:pPr>
      <w:r>
        <w:t>Décrire les défis relevés et les réussites obtenues au cours de ce</w:t>
      </w:r>
      <w:r>
        <w:rPr>
          <w:spacing w:val="-14"/>
        </w:rPr>
        <w:t xml:space="preserve"> </w:t>
      </w:r>
      <w:r>
        <w:t>projet</w:t>
      </w:r>
    </w:p>
    <w:p w:rsidR="00E0147E" w:rsidRDefault="00E0147E" w:rsidP="00E0147E">
      <w:pPr>
        <w:pStyle w:val="ListParagraph"/>
        <w:numPr>
          <w:ilvl w:val="1"/>
          <w:numId w:val="2"/>
        </w:numPr>
        <w:tabs>
          <w:tab w:val="left" w:pos="1560"/>
        </w:tabs>
        <w:spacing w:before="34" w:line="268" w:lineRule="auto"/>
        <w:ind w:left="1559" w:right="561"/>
      </w:pPr>
      <w:r>
        <w:t>Fournir</w:t>
      </w:r>
      <w:r>
        <w:rPr>
          <w:spacing w:val="-5"/>
        </w:rPr>
        <w:t xml:space="preserve"> </w:t>
      </w:r>
      <w:r>
        <w:t>un</w:t>
      </w:r>
      <w:r>
        <w:rPr>
          <w:spacing w:val="-4"/>
        </w:rPr>
        <w:t xml:space="preserve"> </w:t>
      </w:r>
      <w:r>
        <w:t>budget</w:t>
      </w:r>
      <w:r>
        <w:rPr>
          <w:spacing w:val="-5"/>
        </w:rPr>
        <w:t xml:space="preserve"> </w:t>
      </w:r>
      <w:r>
        <w:t>décrivant</w:t>
      </w:r>
      <w:r>
        <w:rPr>
          <w:spacing w:val="-6"/>
        </w:rPr>
        <w:t xml:space="preserve"> </w:t>
      </w:r>
      <w:r>
        <w:t>la</w:t>
      </w:r>
      <w:r>
        <w:rPr>
          <w:spacing w:val="-4"/>
        </w:rPr>
        <w:t xml:space="preserve"> </w:t>
      </w:r>
      <w:r>
        <w:t>manière</w:t>
      </w:r>
      <w:r>
        <w:rPr>
          <w:spacing w:val="-3"/>
        </w:rPr>
        <w:t xml:space="preserve"> </w:t>
      </w:r>
      <w:r>
        <w:t>dont</w:t>
      </w:r>
      <w:r>
        <w:rPr>
          <w:spacing w:val="-5"/>
        </w:rPr>
        <w:t xml:space="preserve"> </w:t>
      </w:r>
      <w:r>
        <w:t>le</w:t>
      </w:r>
      <w:r>
        <w:rPr>
          <w:spacing w:val="-4"/>
        </w:rPr>
        <w:t xml:space="preserve"> </w:t>
      </w:r>
      <w:r>
        <w:t>financement</w:t>
      </w:r>
      <w:r>
        <w:rPr>
          <w:spacing w:val="-6"/>
        </w:rPr>
        <w:t xml:space="preserve"> </w:t>
      </w:r>
      <w:r>
        <w:t>a</w:t>
      </w:r>
      <w:r>
        <w:rPr>
          <w:spacing w:val="-5"/>
        </w:rPr>
        <w:t xml:space="preserve"> </w:t>
      </w:r>
      <w:r>
        <w:t>été</w:t>
      </w:r>
      <w:r>
        <w:rPr>
          <w:spacing w:val="-3"/>
        </w:rPr>
        <w:t xml:space="preserve"> </w:t>
      </w:r>
      <w:r>
        <w:t>dépensé,</w:t>
      </w:r>
      <w:r>
        <w:rPr>
          <w:spacing w:val="-4"/>
        </w:rPr>
        <w:t xml:space="preserve"> </w:t>
      </w:r>
      <w:r>
        <w:t>et</w:t>
      </w:r>
      <w:r>
        <w:rPr>
          <w:spacing w:val="-6"/>
        </w:rPr>
        <w:t xml:space="preserve"> </w:t>
      </w:r>
      <w:r>
        <w:t>indiquer</w:t>
      </w:r>
      <w:r>
        <w:rPr>
          <w:spacing w:val="-5"/>
        </w:rPr>
        <w:t xml:space="preserve"> </w:t>
      </w:r>
      <w:r>
        <w:t xml:space="preserve">si votre organisme a dépassé ou </w:t>
      </w:r>
      <w:proofErr w:type="gramStart"/>
      <w:r>
        <w:t>non le</w:t>
      </w:r>
      <w:proofErr w:type="gramEnd"/>
      <w:r>
        <w:t xml:space="preserve"> budget</w:t>
      </w:r>
      <w:r>
        <w:rPr>
          <w:spacing w:val="-5"/>
        </w:rPr>
        <w:t xml:space="preserve"> </w:t>
      </w:r>
      <w:r>
        <w:t>prévu</w:t>
      </w:r>
    </w:p>
    <w:p w:rsidR="00E0147E" w:rsidRDefault="00E0147E" w:rsidP="00E0147E">
      <w:pPr>
        <w:pStyle w:val="ListParagraph"/>
        <w:numPr>
          <w:ilvl w:val="1"/>
          <w:numId w:val="2"/>
        </w:numPr>
        <w:tabs>
          <w:tab w:val="left" w:pos="1560"/>
        </w:tabs>
        <w:spacing w:before="8" w:line="273" w:lineRule="auto"/>
        <w:ind w:left="1559" w:right="558"/>
      </w:pPr>
      <w:r>
        <w:t>Une déclaration sur la manière par laquelle votre organisme prévoit promouvoir, reconnaître et souligner le soutien financier du CANB et de la province du Nouveau- Brunswick, et joindre des copies de toutes les lettres envoyées aux députés provinciaux (pour trouver votre député provincial, consulter la liste suivante :</w:t>
      </w:r>
      <w:hyperlink r:id="rId8">
        <w:r>
          <w:rPr>
            <w:color w:val="0000FF"/>
            <w:u w:val="single" w:color="0000FF"/>
          </w:rPr>
          <w:t xml:space="preserve"> www1.gnb.ca/legis/bios/58/index-f.asp</w:t>
        </w:r>
      </w:hyperlink>
      <w:r>
        <w:t>)</w:t>
      </w:r>
    </w:p>
    <w:p w:rsidR="00E0147E" w:rsidRDefault="00E0147E" w:rsidP="00E0147E">
      <w:pPr>
        <w:pStyle w:val="ListParagraph"/>
        <w:numPr>
          <w:ilvl w:val="1"/>
          <w:numId w:val="2"/>
        </w:numPr>
        <w:tabs>
          <w:tab w:val="left" w:pos="1560"/>
        </w:tabs>
        <w:spacing w:before="7"/>
        <w:ind w:left="1559"/>
      </w:pPr>
      <w:r>
        <w:t>Toute autre information concernant le</w:t>
      </w:r>
      <w:r>
        <w:rPr>
          <w:spacing w:val="-2"/>
        </w:rPr>
        <w:t xml:space="preserve"> </w:t>
      </w:r>
      <w:r>
        <w:t>projet</w:t>
      </w:r>
    </w:p>
    <w:p w:rsidR="00E0147E" w:rsidRDefault="00E0147E" w:rsidP="00E0147E">
      <w:pPr>
        <w:pStyle w:val="BodyText"/>
        <w:spacing w:before="1"/>
        <w:rPr>
          <w:sz w:val="28"/>
        </w:rPr>
      </w:pPr>
    </w:p>
    <w:p w:rsidR="00E0147E" w:rsidRDefault="00E0147E" w:rsidP="00E85A3F">
      <w:pPr>
        <w:pStyle w:val="ListParagraph"/>
        <w:numPr>
          <w:ilvl w:val="0"/>
          <w:numId w:val="5"/>
        </w:numPr>
        <w:tabs>
          <w:tab w:val="left" w:pos="1199"/>
          <w:tab w:val="left" w:pos="1200"/>
        </w:tabs>
        <w:spacing w:line="276" w:lineRule="auto"/>
        <w:ind w:right="558"/>
      </w:pPr>
      <w:r w:rsidRPr="00E85A3F">
        <w:rPr>
          <w:i/>
        </w:rPr>
        <w:t xml:space="preserve">Communiquer avec les représentants élus et/ou avec les médias locaux </w:t>
      </w:r>
      <w:r>
        <w:t xml:space="preserve">– La lettre envoyée à vos députés provinciaux doit mentionner le montant que votre organisme a reçu du programme de subvention du CANB-NB, à quoi a servi le financement, et comment celui-ci </w:t>
      </w:r>
      <w:proofErr w:type="gramStart"/>
      <w:r>
        <w:t>a</w:t>
      </w:r>
      <w:proofErr w:type="gramEnd"/>
      <w:r>
        <w:t xml:space="preserve"> aidé</w:t>
      </w:r>
      <w:r w:rsidRPr="00E85A3F">
        <w:rPr>
          <w:spacing w:val="-9"/>
        </w:rPr>
        <w:t xml:space="preserve"> </w:t>
      </w:r>
      <w:r>
        <w:t>votre</w:t>
      </w:r>
      <w:r w:rsidRPr="00E85A3F">
        <w:rPr>
          <w:spacing w:val="-8"/>
        </w:rPr>
        <w:t xml:space="preserve"> </w:t>
      </w:r>
      <w:r>
        <w:t>organisme.</w:t>
      </w:r>
      <w:r w:rsidRPr="00E85A3F">
        <w:rPr>
          <w:spacing w:val="-7"/>
        </w:rPr>
        <w:t xml:space="preserve"> </w:t>
      </w:r>
      <w:r>
        <w:t>Veuillez</w:t>
      </w:r>
      <w:r w:rsidRPr="00E85A3F">
        <w:rPr>
          <w:spacing w:val="-7"/>
        </w:rPr>
        <w:t xml:space="preserve"> </w:t>
      </w:r>
      <w:r>
        <w:t>mentionner</w:t>
      </w:r>
      <w:r w:rsidRPr="00E85A3F">
        <w:rPr>
          <w:spacing w:val="-8"/>
        </w:rPr>
        <w:t xml:space="preserve"> </w:t>
      </w:r>
      <w:r>
        <w:t>dans</w:t>
      </w:r>
      <w:r w:rsidRPr="00E85A3F">
        <w:rPr>
          <w:spacing w:val="-7"/>
        </w:rPr>
        <w:t xml:space="preserve"> </w:t>
      </w:r>
      <w:r>
        <w:t>votre</w:t>
      </w:r>
      <w:r w:rsidRPr="00E85A3F">
        <w:rPr>
          <w:spacing w:val="-9"/>
        </w:rPr>
        <w:t xml:space="preserve"> </w:t>
      </w:r>
      <w:r>
        <w:t>communication</w:t>
      </w:r>
      <w:r w:rsidRPr="00E85A3F">
        <w:rPr>
          <w:spacing w:val="-8"/>
        </w:rPr>
        <w:t xml:space="preserve"> </w:t>
      </w:r>
      <w:r>
        <w:t>avec</w:t>
      </w:r>
      <w:r w:rsidRPr="00E85A3F">
        <w:rPr>
          <w:spacing w:val="-8"/>
        </w:rPr>
        <w:t xml:space="preserve"> </w:t>
      </w:r>
      <w:r>
        <w:t>les</w:t>
      </w:r>
      <w:r w:rsidRPr="00E85A3F">
        <w:rPr>
          <w:spacing w:val="-6"/>
        </w:rPr>
        <w:t xml:space="preserve"> </w:t>
      </w:r>
      <w:r>
        <w:t>médias</w:t>
      </w:r>
      <w:r w:rsidRPr="00E85A3F">
        <w:rPr>
          <w:spacing w:val="-8"/>
        </w:rPr>
        <w:t xml:space="preserve"> </w:t>
      </w:r>
      <w:r>
        <w:t>locaux le montant reçu du programme de subvention du CANB, à quoi a servi le financement, comment</w:t>
      </w:r>
      <w:r w:rsidRPr="00E85A3F">
        <w:rPr>
          <w:spacing w:val="-3"/>
        </w:rPr>
        <w:t xml:space="preserve"> </w:t>
      </w:r>
      <w:r>
        <w:t>celui-ci</w:t>
      </w:r>
      <w:r w:rsidRPr="00E85A3F">
        <w:rPr>
          <w:spacing w:val="-2"/>
        </w:rPr>
        <w:t xml:space="preserve"> </w:t>
      </w:r>
      <w:proofErr w:type="gramStart"/>
      <w:r>
        <w:t>a</w:t>
      </w:r>
      <w:proofErr w:type="gramEnd"/>
      <w:r w:rsidRPr="00E85A3F">
        <w:rPr>
          <w:spacing w:val="-3"/>
        </w:rPr>
        <w:t xml:space="preserve"> </w:t>
      </w:r>
      <w:r>
        <w:t>aidé</w:t>
      </w:r>
      <w:r w:rsidRPr="00E85A3F">
        <w:rPr>
          <w:spacing w:val="-2"/>
        </w:rPr>
        <w:t xml:space="preserve"> </w:t>
      </w:r>
      <w:r>
        <w:t>votre</w:t>
      </w:r>
      <w:r w:rsidRPr="00E85A3F">
        <w:rPr>
          <w:spacing w:val="-3"/>
        </w:rPr>
        <w:t xml:space="preserve"> </w:t>
      </w:r>
      <w:r>
        <w:t>organisme,</w:t>
      </w:r>
      <w:r w:rsidRPr="00E85A3F">
        <w:rPr>
          <w:spacing w:val="-3"/>
        </w:rPr>
        <w:t xml:space="preserve"> </w:t>
      </w:r>
      <w:r>
        <w:t>et</w:t>
      </w:r>
      <w:r w:rsidRPr="00E85A3F">
        <w:rPr>
          <w:spacing w:val="-2"/>
        </w:rPr>
        <w:t xml:space="preserve"> </w:t>
      </w:r>
      <w:r>
        <w:t>le</w:t>
      </w:r>
      <w:r w:rsidRPr="00E85A3F">
        <w:rPr>
          <w:spacing w:val="-3"/>
        </w:rPr>
        <w:t xml:space="preserve"> </w:t>
      </w:r>
      <w:r>
        <w:t>fait</w:t>
      </w:r>
      <w:r w:rsidRPr="00E85A3F">
        <w:rPr>
          <w:spacing w:val="-2"/>
        </w:rPr>
        <w:t xml:space="preserve"> </w:t>
      </w:r>
      <w:r>
        <w:t>que</w:t>
      </w:r>
      <w:r w:rsidRPr="00E85A3F">
        <w:rPr>
          <w:spacing w:val="-3"/>
        </w:rPr>
        <w:t xml:space="preserve"> </w:t>
      </w:r>
      <w:r>
        <w:t>ce</w:t>
      </w:r>
      <w:r w:rsidRPr="00E85A3F">
        <w:rPr>
          <w:spacing w:val="-3"/>
        </w:rPr>
        <w:t xml:space="preserve"> </w:t>
      </w:r>
      <w:r>
        <w:t>financement</w:t>
      </w:r>
      <w:r w:rsidRPr="00E85A3F">
        <w:rPr>
          <w:spacing w:val="-3"/>
        </w:rPr>
        <w:t xml:space="preserve"> </w:t>
      </w:r>
      <w:r>
        <w:t>provenait</w:t>
      </w:r>
      <w:r w:rsidRPr="00E85A3F">
        <w:rPr>
          <w:spacing w:val="-3"/>
        </w:rPr>
        <w:t xml:space="preserve"> </w:t>
      </w:r>
      <w:r>
        <w:t>du</w:t>
      </w:r>
      <w:r w:rsidRPr="00E85A3F">
        <w:rPr>
          <w:spacing w:val="-2"/>
        </w:rPr>
        <w:t xml:space="preserve"> </w:t>
      </w:r>
      <w:r>
        <w:t>CANB.</w:t>
      </w:r>
    </w:p>
    <w:p w:rsidR="00E0147E" w:rsidRDefault="00E0147E" w:rsidP="00E0147E">
      <w:pPr>
        <w:pStyle w:val="BodyText"/>
      </w:pPr>
    </w:p>
    <w:p w:rsidR="00E0147E" w:rsidRDefault="00E0147E" w:rsidP="00E0147E">
      <w:pPr>
        <w:pStyle w:val="BodyText"/>
        <w:spacing w:before="4"/>
        <w:rPr>
          <w:sz w:val="26"/>
        </w:rPr>
      </w:pPr>
    </w:p>
    <w:p w:rsidR="00E0147E" w:rsidRDefault="00E0147E" w:rsidP="00E85A3F">
      <w:pPr>
        <w:pStyle w:val="Heading3"/>
        <w:ind w:left="0"/>
      </w:pPr>
      <w:bookmarkStart w:id="8" w:name="Budget"/>
      <w:bookmarkEnd w:id="8"/>
      <w:r>
        <w:rPr>
          <w:color w:val="365F91"/>
        </w:rPr>
        <w:t>Budget</w:t>
      </w:r>
    </w:p>
    <w:p w:rsidR="00E85A3F" w:rsidRDefault="00E85A3F" w:rsidP="00E85A3F">
      <w:pPr>
        <w:rPr>
          <w:lang w:val="fr-CA"/>
        </w:rPr>
      </w:pPr>
      <w:r w:rsidRPr="003E690C">
        <w:rPr>
          <w:lang w:val="fr-CA"/>
        </w:rPr>
        <w:t xml:space="preserve">Le CANB s’attend à ce que les bénéficiaires du financement fournissent une ventilation des dépenses. Un budget achevé doit être fourni dans le rapport de mi-parcours et le rapport définitif. Cette mesure vise à garantir que les fonds ont été utilisés aux fins approuvées.    </w:t>
      </w:r>
    </w:p>
    <w:p w:rsidR="00E85A3F" w:rsidRDefault="00E85A3F" w:rsidP="00E85A3F">
      <w:pPr>
        <w:rPr>
          <w:lang w:val="fr-CA"/>
        </w:rPr>
      </w:pPr>
    </w:p>
    <w:p w:rsidR="00E85A3F" w:rsidRPr="00702932" w:rsidRDefault="00E85A3F" w:rsidP="00E85A3F">
      <w:pPr>
        <w:pStyle w:val="Heading4"/>
        <w:rPr>
          <w:lang w:val="fr-CA"/>
        </w:rPr>
      </w:pPr>
      <w:r>
        <w:rPr>
          <w:lang w:val="fr-CA"/>
        </w:rPr>
        <w:t>Feuille de calcul des coûts pour les projets de classement et description et de nouvelle description</w:t>
      </w:r>
    </w:p>
    <w:p w:rsidR="00E85A3F" w:rsidRPr="00CC71F1" w:rsidRDefault="00E85A3F" w:rsidP="00E85A3F">
      <w:pPr>
        <w:rPr>
          <w:lang w:val="fr-CA"/>
        </w:rPr>
      </w:pPr>
      <w:r w:rsidRPr="00CC71F1">
        <w:rPr>
          <w:color w:val="000000"/>
          <w:lang w:val="fr-CA"/>
        </w:rPr>
        <w:t xml:space="preserve">Une feuille de calcul des coûts </w:t>
      </w:r>
      <w:r>
        <w:rPr>
          <w:color w:val="000000"/>
          <w:lang w:val="fr-CA"/>
        </w:rPr>
        <w:t>pour les</w:t>
      </w:r>
      <w:r w:rsidRPr="00CC71F1">
        <w:rPr>
          <w:color w:val="000000"/>
          <w:lang w:val="fr-CA"/>
        </w:rPr>
        <w:t xml:space="preserve"> projets de classement et description et de nouvelle description a été mise au point afin de réduire les erreurs de calcul des coûts </w:t>
      </w:r>
      <w:r>
        <w:rPr>
          <w:color w:val="000000"/>
          <w:lang w:val="fr-CA"/>
        </w:rPr>
        <w:t>liés à ces</w:t>
      </w:r>
      <w:r w:rsidRPr="00CC71F1">
        <w:rPr>
          <w:color w:val="000000"/>
          <w:lang w:val="fr-CA"/>
        </w:rPr>
        <w:t xml:space="preserve"> projets.</w:t>
      </w:r>
      <w:r w:rsidRPr="00CC71F1">
        <w:rPr>
          <w:lang w:val="fr-CA"/>
        </w:rPr>
        <w:t xml:space="preserve"> </w:t>
      </w:r>
      <w:r w:rsidRPr="00CC71F1">
        <w:rPr>
          <w:color w:val="000000"/>
          <w:lang w:val="fr-CA"/>
        </w:rPr>
        <w:t xml:space="preserve">Elle </w:t>
      </w:r>
      <w:r>
        <w:rPr>
          <w:color w:val="000000"/>
          <w:lang w:val="fr-CA"/>
        </w:rPr>
        <w:t xml:space="preserve">permet de calculer </w:t>
      </w:r>
      <w:r w:rsidRPr="00CC71F1">
        <w:rPr>
          <w:color w:val="000000"/>
          <w:lang w:val="fr-CA"/>
        </w:rPr>
        <w:t xml:space="preserve">le temps nécessaire pour entreprendre ces types de projets ainsi que le coût </w:t>
      </w:r>
      <w:r>
        <w:rPr>
          <w:color w:val="000000"/>
          <w:lang w:val="fr-CA"/>
        </w:rPr>
        <w:t>total</w:t>
      </w:r>
      <w:r w:rsidRPr="00CC71F1">
        <w:rPr>
          <w:color w:val="000000"/>
          <w:lang w:val="fr-CA"/>
        </w:rPr>
        <w:t>.</w:t>
      </w:r>
      <w:r w:rsidRPr="00CC71F1">
        <w:rPr>
          <w:lang w:val="fr-CA"/>
        </w:rPr>
        <w:t xml:space="preserve">  </w:t>
      </w:r>
    </w:p>
    <w:p w:rsidR="00E85A3F" w:rsidRPr="00CC71F1" w:rsidRDefault="00E85A3F" w:rsidP="00E85A3F">
      <w:pPr>
        <w:rPr>
          <w:lang w:val="fr-CA"/>
        </w:rPr>
      </w:pPr>
      <w:r w:rsidRPr="00CC71F1">
        <w:rPr>
          <w:color w:val="000000"/>
          <w:lang w:val="fr-CA"/>
        </w:rPr>
        <w:t>Pour en faciliter l</w:t>
      </w:r>
      <w:r>
        <w:rPr>
          <w:color w:val="000000"/>
          <w:lang w:val="fr-CA"/>
        </w:rPr>
        <w:t>’</w:t>
      </w:r>
      <w:r w:rsidRPr="00CC71F1">
        <w:rPr>
          <w:color w:val="000000"/>
          <w:lang w:val="fr-CA"/>
        </w:rPr>
        <w:t>utilisation et la compréhension, la feuille de calcul est codée par couleur.</w:t>
      </w:r>
      <w:r w:rsidRPr="00CC71F1">
        <w:rPr>
          <w:lang w:val="fr-CA"/>
        </w:rPr>
        <w:t xml:space="preserve">  </w:t>
      </w:r>
    </w:p>
    <w:p w:rsidR="00E85A3F" w:rsidRPr="00CC71F1" w:rsidRDefault="00E85A3F" w:rsidP="00E85A3F">
      <w:pPr>
        <w:pStyle w:val="ListParagraph"/>
        <w:widowControl/>
        <w:numPr>
          <w:ilvl w:val="0"/>
          <w:numId w:val="6"/>
        </w:numPr>
        <w:autoSpaceDE/>
        <w:autoSpaceDN/>
        <w:spacing w:line="276" w:lineRule="auto"/>
        <w:contextualSpacing/>
        <w:rPr>
          <w:lang w:val="fr-CA"/>
        </w:rPr>
      </w:pPr>
      <w:r w:rsidRPr="00CC71F1">
        <w:rPr>
          <w:color w:val="000000"/>
          <w:lang w:val="fr-CA"/>
        </w:rPr>
        <w:t>Gris –</w:t>
      </w:r>
      <w:r>
        <w:rPr>
          <w:color w:val="000000"/>
          <w:lang w:val="fr-CA"/>
        </w:rPr>
        <w:t xml:space="preserve"> </w:t>
      </w:r>
      <w:r w:rsidRPr="00CC71F1">
        <w:rPr>
          <w:color w:val="000000"/>
          <w:lang w:val="fr-CA"/>
        </w:rPr>
        <w:t xml:space="preserve">vous entrez des informations telles que la quantité de </w:t>
      </w:r>
      <w:r>
        <w:rPr>
          <w:color w:val="000000"/>
          <w:lang w:val="fr-CA"/>
        </w:rPr>
        <w:t>matériel</w:t>
      </w:r>
      <w:r w:rsidRPr="00CC71F1">
        <w:rPr>
          <w:color w:val="000000"/>
          <w:lang w:val="fr-CA"/>
        </w:rPr>
        <w:t xml:space="preserve">, </w:t>
      </w:r>
      <w:r>
        <w:rPr>
          <w:color w:val="000000"/>
          <w:lang w:val="fr-CA"/>
        </w:rPr>
        <w:t>le guide d’évaluation du temps de traitement</w:t>
      </w:r>
      <w:r w:rsidRPr="00CC71F1">
        <w:rPr>
          <w:color w:val="000000"/>
          <w:lang w:val="fr-CA"/>
        </w:rPr>
        <w:t xml:space="preserve">, le nom de </w:t>
      </w:r>
      <w:r>
        <w:rPr>
          <w:color w:val="000000"/>
          <w:lang w:val="fr-CA"/>
        </w:rPr>
        <w:t>l'organisme</w:t>
      </w:r>
      <w:r w:rsidRPr="00CC71F1">
        <w:rPr>
          <w:color w:val="000000"/>
          <w:lang w:val="fr-CA"/>
        </w:rPr>
        <w:t xml:space="preserve"> et le taux </w:t>
      </w:r>
      <w:r>
        <w:rPr>
          <w:color w:val="000000"/>
          <w:lang w:val="fr-CA"/>
        </w:rPr>
        <w:t>salarial</w:t>
      </w:r>
      <w:r w:rsidRPr="00CC71F1">
        <w:rPr>
          <w:color w:val="000000"/>
          <w:lang w:val="fr-CA"/>
        </w:rPr>
        <w:t>.</w:t>
      </w:r>
    </w:p>
    <w:p w:rsidR="00E85A3F" w:rsidRPr="00CC71F1" w:rsidRDefault="00E85A3F" w:rsidP="00E85A3F">
      <w:pPr>
        <w:pStyle w:val="ListParagraph"/>
        <w:widowControl/>
        <w:numPr>
          <w:ilvl w:val="0"/>
          <w:numId w:val="6"/>
        </w:numPr>
        <w:autoSpaceDE/>
        <w:autoSpaceDN/>
        <w:spacing w:line="276" w:lineRule="auto"/>
        <w:contextualSpacing/>
        <w:rPr>
          <w:lang w:val="fr-CA"/>
        </w:rPr>
      </w:pPr>
      <w:r w:rsidRPr="00CC71F1">
        <w:rPr>
          <w:color w:val="000000"/>
          <w:lang w:val="fr-CA"/>
        </w:rPr>
        <w:t>Blanc – n’entrez aucune information dans les zones blanches.</w:t>
      </w:r>
      <w:r w:rsidRPr="00CC71F1">
        <w:rPr>
          <w:lang w:val="fr-CA"/>
        </w:rPr>
        <w:t xml:space="preserve"> </w:t>
      </w:r>
      <w:r>
        <w:rPr>
          <w:color w:val="000000"/>
          <w:lang w:val="fr-CA"/>
        </w:rPr>
        <w:t>Elles</w:t>
      </w:r>
      <w:r w:rsidRPr="00CC71F1">
        <w:rPr>
          <w:color w:val="000000"/>
          <w:lang w:val="fr-CA"/>
        </w:rPr>
        <w:t xml:space="preserve"> contiennent des formules o</w:t>
      </w:r>
      <w:r>
        <w:rPr>
          <w:color w:val="000000"/>
          <w:lang w:val="fr-CA"/>
        </w:rPr>
        <w:t>u servent de fond</w:t>
      </w:r>
      <w:r w:rsidRPr="00CC71F1">
        <w:rPr>
          <w:color w:val="000000"/>
          <w:lang w:val="fr-CA"/>
        </w:rPr>
        <w:t>.</w:t>
      </w:r>
    </w:p>
    <w:p w:rsidR="00E85A3F" w:rsidRPr="00C81C87" w:rsidRDefault="00E85A3F" w:rsidP="00E85A3F">
      <w:pPr>
        <w:pStyle w:val="ListParagraph"/>
        <w:widowControl/>
        <w:numPr>
          <w:ilvl w:val="0"/>
          <w:numId w:val="6"/>
        </w:numPr>
        <w:autoSpaceDE/>
        <w:autoSpaceDN/>
        <w:spacing w:line="276" w:lineRule="auto"/>
        <w:contextualSpacing/>
      </w:pPr>
      <w:r>
        <w:rPr>
          <w:color w:val="000000"/>
        </w:rPr>
        <w:t>Vert</w:t>
      </w:r>
      <w:r w:rsidRPr="00236ECF">
        <w:rPr>
          <w:color w:val="000000"/>
        </w:rPr>
        <w:t xml:space="preserve"> – </w:t>
      </w:r>
      <w:r>
        <w:rPr>
          <w:color w:val="000000"/>
        </w:rPr>
        <w:t>le coût total de votre projet</w:t>
      </w:r>
      <w:r w:rsidRPr="00236ECF">
        <w:rPr>
          <w:color w:val="000000"/>
        </w:rPr>
        <w:t>.</w:t>
      </w:r>
      <w:r w:rsidRPr="00C81C87">
        <w:t xml:space="preserve">  </w:t>
      </w:r>
    </w:p>
    <w:p w:rsidR="00E85A3F" w:rsidRPr="00CC71F1" w:rsidRDefault="00E85A3F" w:rsidP="00E85A3F">
      <w:pPr>
        <w:pStyle w:val="ListParagraph"/>
        <w:widowControl/>
        <w:numPr>
          <w:ilvl w:val="0"/>
          <w:numId w:val="6"/>
        </w:numPr>
        <w:autoSpaceDE/>
        <w:autoSpaceDN/>
        <w:spacing w:line="276" w:lineRule="auto"/>
        <w:contextualSpacing/>
        <w:rPr>
          <w:lang w:val="fr-CA"/>
        </w:rPr>
      </w:pPr>
      <w:r w:rsidRPr="00CC71F1">
        <w:rPr>
          <w:color w:val="000000"/>
          <w:lang w:val="fr-CA"/>
        </w:rPr>
        <w:lastRenderedPageBreak/>
        <w:t>Noir – n’entrez aucune information dans ce</w:t>
      </w:r>
      <w:r>
        <w:rPr>
          <w:color w:val="000000"/>
          <w:lang w:val="fr-CA"/>
        </w:rPr>
        <w:t>tte zone</w:t>
      </w:r>
      <w:r w:rsidRPr="00CC71F1">
        <w:rPr>
          <w:color w:val="000000"/>
          <w:lang w:val="fr-CA"/>
        </w:rPr>
        <w:t>.</w:t>
      </w:r>
      <w:r w:rsidRPr="00CC71F1">
        <w:rPr>
          <w:lang w:val="fr-CA"/>
        </w:rPr>
        <w:t xml:space="preserve">  </w:t>
      </w:r>
    </w:p>
    <w:p w:rsidR="00E85A3F" w:rsidRPr="00CC71F1" w:rsidRDefault="00E85A3F" w:rsidP="00E85A3F">
      <w:pPr>
        <w:pStyle w:val="ListParagraph"/>
        <w:rPr>
          <w:lang w:val="fr-CA"/>
        </w:rPr>
      </w:pPr>
    </w:p>
    <w:p w:rsidR="00E85A3F" w:rsidRPr="00941CDE" w:rsidRDefault="00E85A3F" w:rsidP="00E85A3F">
      <w:pPr>
        <w:rPr>
          <w:lang w:val="fr-CA"/>
        </w:rPr>
      </w:pPr>
      <w:r w:rsidRPr="00941CDE">
        <w:rPr>
          <w:color w:val="000000"/>
          <w:lang w:val="fr-CA"/>
        </w:rPr>
        <w:t>Quand vous entrez la quantité de ma</w:t>
      </w:r>
      <w:r>
        <w:rPr>
          <w:color w:val="000000"/>
          <w:lang w:val="fr-CA"/>
        </w:rPr>
        <w:t>tériel</w:t>
      </w:r>
      <w:r w:rsidRPr="00941CDE">
        <w:rPr>
          <w:color w:val="000000"/>
          <w:lang w:val="fr-CA"/>
        </w:rPr>
        <w:t xml:space="preserve"> et le guide d’évaluation du temps de traitement, la feuille de calcul établi</w:t>
      </w:r>
      <w:r>
        <w:rPr>
          <w:color w:val="000000"/>
          <w:lang w:val="fr-CA"/>
        </w:rPr>
        <w:t>t</w:t>
      </w:r>
      <w:r w:rsidRPr="00941CDE">
        <w:rPr>
          <w:color w:val="000000"/>
          <w:lang w:val="fr-CA"/>
        </w:rPr>
        <w:t xml:space="preserve"> de façon automatique le nombre de jours requis pour terminer la tâche.</w:t>
      </w:r>
      <w:r w:rsidRPr="00941CDE">
        <w:rPr>
          <w:lang w:val="fr-CA"/>
        </w:rPr>
        <w:t xml:space="preserve"> </w:t>
      </w:r>
      <w:r w:rsidRPr="00941CDE">
        <w:rPr>
          <w:color w:val="000000"/>
          <w:lang w:val="fr-CA"/>
        </w:rPr>
        <w:t xml:space="preserve">Une fois que le nombre de jours est calculé, il apparaît sous le tableau </w:t>
      </w:r>
      <w:r>
        <w:rPr>
          <w:color w:val="000000"/>
          <w:lang w:val="fr-CA"/>
        </w:rPr>
        <w:t>« D</w:t>
      </w:r>
      <w:r w:rsidRPr="00941CDE">
        <w:rPr>
          <w:color w:val="000000"/>
          <w:lang w:val="fr-CA"/>
        </w:rPr>
        <w:t>étermination du coût du projet</w:t>
      </w:r>
      <w:r>
        <w:rPr>
          <w:color w:val="000000"/>
          <w:lang w:val="fr-CA"/>
        </w:rPr>
        <w:t> »</w:t>
      </w:r>
      <w:r w:rsidRPr="00941CDE">
        <w:rPr>
          <w:color w:val="000000"/>
          <w:lang w:val="fr-CA"/>
        </w:rPr>
        <w:t>.</w:t>
      </w:r>
      <w:r w:rsidRPr="00941CDE">
        <w:rPr>
          <w:lang w:val="fr-CA"/>
        </w:rPr>
        <w:t xml:space="preserve"> </w:t>
      </w:r>
      <w:r w:rsidRPr="00941CDE">
        <w:rPr>
          <w:color w:val="000000"/>
          <w:lang w:val="fr-CA"/>
        </w:rPr>
        <w:t xml:space="preserve">Vous devrez entrer le taux </w:t>
      </w:r>
      <w:r>
        <w:rPr>
          <w:color w:val="000000"/>
          <w:lang w:val="fr-CA"/>
        </w:rPr>
        <w:t>salarial</w:t>
      </w:r>
      <w:r w:rsidRPr="00941CDE">
        <w:rPr>
          <w:color w:val="000000"/>
          <w:lang w:val="fr-CA"/>
        </w:rPr>
        <w:t xml:space="preserve"> pour chaque </w:t>
      </w:r>
      <w:r>
        <w:rPr>
          <w:color w:val="000000"/>
          <w:lang w:val="fr-CA"/>
        </w:rPr>
        <w:t>mesure</w:t>
      </w:r>
      <w:r w:rsidRPr="00941CDE">
        <w:rPr>
          <w:color w:val="000000"/>
          <w:lang w:val="fr-CA"/>
        </w:rPr>
        <w:t>.</w:t>
      </w:r>
      <w:r w:rsidRPr="00941CDE">
        <w:rPr>
          <w:lang w:val="fr-CA"/>
        </w:rPr>
        <w:t xml:space="preserve"> </w:t>
      </w:r>
      <w:r w:rsidRPr="00941CDE">
        <w:rPr>
          <w:color w:val="000000"/>
          <w:lang w:val="fr-CA"/>
        </w:rPr>
        <w:t>La feuille de calcul détermine</w:t>
      </w:r>
      <w:r>
        <w:rPr>
          <w:color w:val="000000"/>
          <w:lang w:val="fr-CA"/>
        </w:rPr>
        <w:t xml:space="preserve"> </w:t>
      </w:r>
      <w:r w:rsidRPr="00941CDE">
        <w:rPr>
          <w:color w:val="000000"/>
          <w:lang w:val="fr-CA"/>
        </w:rPr>
        <w:t xml:space="preserve">ensuite le coût par </w:t>
      </w:r>
      <w:r>
        <w:rPr>
          <w:color w:val="000000"/>
          <w:lang w:val="fr-CA"/>
        </w:rPr>
        <w:t>mesure</w:t>
      </w:r>
      <w:r w:rsidRPr="00941CDE">
        <w:rPr>
          <w:color w:val="000000"/>
          <w:lang w:val="fr-CA"/>
        </w:rPr>
        <w:t xml:space="preserve"> ainsi que le coût total.</w:t>
      </w:r>
      <w:r w:rsidRPr="00941CDE">
        <w:rPr>
          <w:lang w:val="fr-CA"/>
        </w:rPr>
        <w:t xml:space="preserve">  </w:t>
      </w:r>
    </w:p>
    <w:p w:rsidR="00E85A3F" w:rsidRPr="00941CDE" w:rsidRDefault="00E85A3F" w:rsidP="00E85A3F">
      <w:pPr>
        <w:rPr>
          <w:lang w:val="fr-CA"/>
        </w:rPr>
      </w:pPr>
      <w:r w:rsidRPr="00941CDE">
        <w:rPr>
          <w:color w:val="000000"/>
          <w:lang w:val="fr-CA"/>
        </w:rPr>
        <w:t xml:space="preserve">Le coût </w:t>
      </w:r>
      <w:r>
        <w:rPr>
          <w:color w:val="000000"/>
          <w:lang w:val="fr-CA"/>
        </w:rPr>
        <w:t>total</w:t>
      </w:r>
      <w:r w:rsidRPr="00941CDE">
        <w:rPr>
          <w:color w:val="000000"/>
          <w:lang w:val="fr-CA"/>
        </w:rPr>
        <w:t xml:space="preserve"> du projet est indiqué dans la case verte.</w:t>
      </w:r>
      <w:r w:rsidRPr="00941CDE">
        <w:rPr>
          <w:lang w:val="fr-CA"/>
        </w:rPr>
        <w:t xml:space="preserve"> </w:t>
      </w:r>
      <w:r w:rsidRPr="00941CDE">
        <w:rPr>
          <w:color w:val="000000"/>
          <w:lang w:val="fr-CA"/>
        </w:rPr>
        <w:t>C’est le chiffre dont vous avez besoin pour remplir la section «</w:t>
      </w:r>
      <w:r>
        <w:rPr>
          <w:color w:val="000000"/>
          <w:lang w:val="fr-CA"/>
        </w:rPr>
        <w:t> </w:t>
      </w:r>
      <w:r w:rsidRPr="00941CDE">
        <w:rPr>
          <w:color w:val="000000"/>
          <w:lang w:val="fr-CA"/>
        </w:rPr>
        <w:t>Budget</w:t>
      </w:r>
      <w:r>
        <w:rPr>
          <w:color w:val="000000"/>
          <w:lang w:val="fr-CA"/>
        </w:rPr>
        <w:t> </w:t>
      </w:r>
      <w:r w:rsidRPr="00941CDE">
        <w:rPr>
          <w:color w:val="000000"/>
          <w:lang w:val="fr-CA"/>
        </w:rPr>
        <w:t xml:space="preserve">» de la demande </w:t>
      </w:r>
      <w:r>
        <w:rPr>
          <w:color w:val="000000"/>
          <w:lang w:val="fr-CA"/>
        </w:rPr>
        <w:t xml:space="preserve">visant le </w:t>
      </w:r>
      <w:r w:rsidRPr="00941CDE">
        <w:rPr>
          <w:color w:val="000000"/>
          <w:lang w:val="fr-CA"/>
        </w:rPr>
        <w:t xml:space="preserve">classement et </w:t>
      </w:r>
      <w:r>
        <w:rPr>
          <w:color w:val="000000"/>
          <w:lang w:val="fr-CA"/>
        </w:rPr>
        <w:t xml:space="preserve">la </w:t>
      </w:r>
      <w:r w:rsidRPr="00941CDE">
        <w:rPr>
          <w:color w:val="000000"/>
          <w:lang w:val="fr-CA"/>
        </w:rPr>
        <w:t xml:space="preserve">description et </w:t>
      </w:r>
      <w:r>
        <w:rPr>
          <w:color w:val="000000"/>
          <w:lang w:val="fr-CA"/>
        </w:rPr>
        <w:t xml:space="preserve">de </w:t>
      </w:r>
      <w:r w:rsidRPr="00941CDE">
        <w:rPr>
          <w:color w:val="000000"/>
          <w:lang w:val="fr-CA"/>
        </w:rPr>
        <w:t xml:space="preserve">la demande </w:t>
      </w:r>
      <w:r>
        <w:rPr>
          <w:color w:val="000000"/>
          <w:lang w:val="fr-CA"/>
        </w:rPr>
        <w:t xml:space="preserve">visant la </w:t>
      </w:r>
      <w:r w:rsidRPr="00941CDE">
        <w:rPr>
          <w:color w:val="000000"/>
          <w:lang w:val="fr-CA"/>
        </w:rPr>
        <w:t>nouvelle description.</w:t>
      </w:r>
      <w:r w:rsidRPr="00941CDE">
        <w:rPr>
          <w:lang w:val="fr-CA"/>
        </w:rPr>
        <w:t xml:space="preserve">  </w:t>
      </w:r>
    </w:p>
    <w:p w:rsidR="00E85A3F" w:rsidRDefault="00E85A3F" w:rsidP="00E85A3F">
      <w:pPr>
        <w:pStyle w:val="Heading3"/>
        <w:ind w:left="0"/>
        <w:rPr>
          <w:rFonts w:ascii="Calibri" w:eastAsia="Calibri" w:hAnsi="Calibri" w:cs="Calibri"/>
          <w:sz w:val="22"/>
          <w:szCs w:val="22"/>
        </w:rPr>
      </w:pPr>
      <w:bookmarkStart w:id="9" w:name="Responsabilité"/>
      <w:bookmarkEnd w:id="9"/>
    </w:p>
    <w:p w:rsidR="00E0147E" w:rsidRDefault="00E0147E" w:rsidP="00E85A3F">
      <w:pPr>
        <w:pStyle w:val="Heading3"/>
        <w:ind w:left="0"/>
      </w:pPr>
      <w:r>
        <w:rPr>
          <w:color w:val="365F91"/>
        </w:rPr>
        <w:t>Responsabilité</w:t>
      </w:r>
    </w:p>
    <w:p w:rsidR="00E0147E" w:rsidRDefault="00E0147E" w:rsidP="00E85A3F">
      <w:pPr>
        <w:pStyle w:val="BodyText"/>
        <w:spacing w:before="47" w:line="276" w:lineRule="auto"/>
        <w:ind w:right="558"/>
      </w:pPr>
      <w:r>
        <w:t>Tous les centres d’archives et tous les organismes seront tenus responsables de leurs projets. Les organismes et les centres d’archives avec des rapports en suspens liées à des demandes antérieures du programme de subvention du CANB ne seront pas pris en considération en vue de projets futurs; ils devront d’abord répondre à toutes les exigences en matière de rapport.</w:t>
      </w:r>
    </w:p>
    <w:p w:rsidR="00E0147E" w:rsidRDefault="00E0147E" w:rsidP="00E0147E">
      <w:pPr>
        <w:pStyle w:val="BodyText"/>
        <w:spacing w:before="4"/>
        <w:rPr>
          <w:sz w:val="16"/>
        </w:rPr>
      </w:pPr>
    </w:p>
    <w:p w:rsidR="00E0147E" w:rsidRDefault="00E0147E" w:rsidP="00E85A3F">
      <w:pPr>
        <w:pStyle w:val="BodyText"/>
        <w:spacing w:line="276" w:lineRule="auto"/>
        <w:ind w:right="560"/>
      </w:pPr>
      <w:r>
        <w:t>Si</w:t>
      </w:r>
      <w:r>
        <w:rPr>
          <w:spacing w:val="-5"/>
        </w:rPr>
        <w:t xml:space="preserve"> </w:t>
      </w:r>
      <w:r>
        <w:t>votre</w:t>
      </w:r>
      <w:r>
        <w:rPr>
          <w:spacing w:val="-4"/>
        </w:rPr>
        <w:t xml:space="preserve"> </w:t>
      </w:r>
      <w:r>
        <w:t>organisme</w:t>
      </w:r>
      <w:r>
        <w:rPr>
          <w:spacing w:val="-4"/>
        </w:rPr>
        <w:t xml:space="preserve"> </w:t>
      </w:r>
      <w:r>
        <w:t>doit</w:t>
      </w:r>
      <w:r>
        <w:rPr>
          <w:spacing w:val="-4"/>
        </w:rPr>
        <w:t xml:space="preserve"> </w:t>
      </w:r>
      <w:r>
        <w:t>modifier</w:t>
      </w:r>
      <w:r>
        <w:rPr>
          <w:spacing w:val="-5"/>
        </w:rPr>
        <w:t xml:space="preserve"> </w:t>
      </w:r>
      <w:r>
        <w:t>le</w:t>
      </w:r>
      <w:r>
        <w:rPr>
          <w:spacing w:val="-4"/>
        </w:rPr>
        <w:t xml:space="preserve"> </w:t>
      </w:r>
      <w:r>
        <w:t>projet</w:t>
      </w:r>
      <w:r>
        <w:rPr>
          <w:spacing w:val="-4"/>
        </w:rPr>
        <w:t xml:space="preserve"> </w:t>
      </w:r>
      <w:r>
        <w:t>pour</w:t>
      </w:r>
      <w:r>
        <w:rPr>
          <w:spacing w:val="-5"/>
        </w:rPr>
        <w:t xml:space="preserve"> </w:t>
      </w:r>
      <w:r>
        <w:t>lequel</w:t>
      </w:r>
      <w:r>
        <w:rPr>
          <w:spacing w:val="-4"/>
        </w:rPr>
        <w:t xml:space="preserve"> </w:t>
      </w:r>
      <w:r>
        <w:t>il</w:t>
      </w:r>
      <w:r>
        <w:rPr>
          <w:spacing w:val="-5"/>
        </w:rPr>
        <w:t xml:space="preserve"> </w:t>
      </w:r>
      <w:r>
        <w:t>a</w:t>
      </w:r>
      <w:r>
        <w:rPr>
          <w:spacing w:val="-4"/>
        </w:rPr>
        <w:t xml:space="preserve"> </w:t>
      </w:r>
      <w:r>
        <w:t>reçu</w:t>
      </w:r>
      <w:r>
        <w:rPr>
          <w:spacing w:val="-4"/>
        </w:rPr>
        <w:t xml:space="preserve"> </w:t>
      </w:r>
      <w:r>
        <w:t>du</w:t>
      </w:r>
      <w:r>
        <w:rPr>
          <w:spacing w:val="-4"/>
        </w:rPr>
        <w:t xml:space="preserve"> </w:t>
      </w:r>
      <w:r>
        <w:t>financement,</w:t>
      </w:r>
      <w:r>
        <w:rPr>
          <w:spacing w:val="-4"/>
        </w:rPr>
        <w:t xml:space="preserve"> </w:t>
      </w:r>
      <w:r>
        <w:t>veuillez</w:t>
      </w:r>
      <w:r>
        <w:rPr>
          <w:spacing w:val="-4"/>
        </w:rPr>
        <w:t xml:space="preserve"> </w:t>
      </w:r>
      <w:r>
        <w:t>contacter la conseillère ou le conseiller en archivistique, et indiquez pour quelle raison le projet a dû être modifié dans votre rapport de mi-parcours et votre rapport</w:t>
      </w:r>
      <w:r>
        <w:rPr>
          <w:spacing w:val="-8"/>
        </w:rPr>
        <w:t xml:space="preserve"> </w:t>
      </w:r>
      <w:r>
        <w:t>définitif.</w:t>
      </w:r>
    </w:p>
    <w:p w:rsidR="00E0147E" w:rsidRDefault="00E0147E" w:rsidP="00E0147E">
      <w:pPr>
        <w:spacing w:line="276" w:lineRule="auto"/>
        <w:sectPr w:rsidR="00E0147E">
          <w:pgSz w:w="12240" w:h="15840"/>
          <w:pgMar w:top="1400" w:right="880" w:bottom="1200" w:left="1320" w:header="0" w:footer="1012" w:gutter="0"/>
          <w:cols w:space="720"/>
        </w:sectPr>
      </w:pPr>
    </w:p>
    <w:p w:rsidR="00E0147E" w:rsidRDefault="00E0147E" w:rsidP="00E0147E">
      <w:pPr>
        <w:pStyle w:val="BodyText"/>
        <w:spacing w:before="10"/>
        <w:rPr>
          <w:sz w:val="18"/>
        </w:rPr>
      </w:pPr>
    </w:p>
    <w:p w:rsidR="00E0147E" w:rsidRDefault="00E0147E" w:rsidP="00E85A3F">
      <w:pPr>
        <w:pStyle w:val="Heading3"/>
        <w:spacing w:before="100"/>
        <w:ind w:left="0"/>
      </w:pPr>
      <w:bookmarkStart w:id="10" w:name="Processus_d’attribution"/>
      <w:bookmarkEnd w:id="10"/>
      <w:r>
        <w:rPr>
          <w:color w:val="365F91"/>
        </w:rPr>
        <w:t>Processus d’attribution</w:t>
      </w:r>
    </w:p>
    <w:p w:rsidR="00E0147E" w:rsidRDefault="00E0147E" w:rsidP="00E85A3F">
      <w:pPr>
        <w:pStyle w:val="BodyText"/>
        <w:spacing w:before="47" w:line="276" w:lineRule="auto"/>
        <w:ind w:right="557"/>
      </w:pPr>
      <w:r>
        <w:t>Toutes</w:t>
      </w:r>
      <w:r>
        <w:rPr>
          <w:spacing w:val="-4"/>
        </w:rPr>
        <w:t xml:space="preserve"> </w:t>
      </w:r>
      <w:r>
        <w:t>les</w:t>
      </w:r>
      <w:r>
        <w:rPr>
          <w:spacing w:val="-5"/>
        </w:rPr>
        <w:t xml:space="preserve"> </w:t>
      </w:r>
      <w:r>
        <w:t>demandes</w:t>
      </w:r>
      <w:r>
        <w:rPr>
          <w:spacing w:val="-3"/>
        </w:rPr>
        <w:t xml:space="preserve"> </w:t>
      </w:r>
      <w:r>
        <w:t>présentées</w:t>
      </w:r>
      <w:r>
        <w:rPr>
          <w:spacing w:val="-2"/>
        </w:rPr>
        <w:t xml:space="preserve"> </w:t>
      </w:r>
      <w:r>
        <w:t>au</w:t>
      </w:r>
      <w:r>
        <w:rPr>
          <w:spacing w:val="-4"/>
        </w:rPr>
        <w:t xml:space="preserve"> </w:t>
      </w:r>
      <w:r>
        <w:t>programme</w:t>
      </w:r>
      <w:r>
        <w:rPr>
          <w:spacing w:val="-4"/>
        </w:rPr>
        <w:t xml:space="preserve"> </w:t>
      </w:r>
      <w:r>
        <w:t>de</w:t>
      </w:r>
      <w:r>
        <w:rPr>
          <w:spacing w:val="-2"/>
        </w:rPr>
        <w:t xml:space="preserve"> </w:t>
      </w:r>
      <w:r>
        <w:t>subvention</w:t>
      </w:r>
      <w:r>
        <w:rPr>
          <w:spacing w:val="-4"/>
        </w:rPr>
        <w:t xml:space="preserve"> </w:t>
      </w:r>
      <w:r>
        <w:t>du</w:t>
      </w:r>
      <w:r>
        <w:rPr>
          <w:spacing w:val="-5"/>
        </w:rPr>
        <w:t xml:space="preserve"> </w:t>
      </w:r>
      <w:r>
        <w:t>CANB</w:t>
      </w:r>
      <w:r>
        <w:rPr>
          <w:spacing w:val="-2"/>
        </w:rPr>
        <w:t xml:space="preserve"> </w:t>
      </w:r>
      <w:r>
        <w:t>seront</w:t>
      </w:r>
      <w:r>
        <w:rPr>
          <w:spacing w:val="-5"/>
        </w:rPr>
        <w:t xml:space="preserve"> </w:t>
      </w:r>
      <w:r>
        <w:t>évaluées</w:t>
      </w:r>
      <w:r>
        <w:rPr>
          <w:spacing w:val="-4"/>
        </w:rPr>
        <w:t xml:space="preserve"> </w:t>
      </w:r>
      <w:r>
        <w:t>et</w:t>
      </w:r>
      <w:r>
        <w:rPr>
          <w:spacing w:val="-3"/>
        </w:rPr>
        <w:t xml:space="preserve"> </w:t>
      </w:r>
      <w:r>
        <w:t>notées</w:t>
      </w:r>
      <w:r>
        <w:rPr>
          <w:spacing w:val="-3"/>
        </w:rPr>
        <w:t xml:space="preserve"> </w:t>
      </w:r>
      <w:r>
        <w:t>par</w:t>
      </w:r>
      <w:r>
        <w:rPr>
          <w:spacing w:val="-5"/>
        </w:rPr>
        <w:t xml:space="preserve"> </w:t>
      </w:r>
      <w:r>
        <w:t>le comité d’attribution, dont les membres seront désignés par le comité exécutif du</w:t>
      </w:r>
      <w:r>
        <w:rPr>
          <w:spacing w:val="-13"/>
        </w:rPr>
        <w:t xml:space="preserve"> </w:t>
      </w:r>
      <w:r>
        <w:t>CANB.</w:t>
      </w:r>
    </w:p>
    <w:p w:rsidR="00E0147E" w:rsidRDefault="00E0147E" w:rsidP="00E0147E">
      <w:pPr>
        <w:pStyle w:val="BodyText"/>
        <w:spacing w:before="4"/>
        <w:rPr>
          <w:sz w:val="16"/>
        </w:rPr>
      </w:pPr>
    </w:p>
    <w:p w:rsidR="00E0147E" w:rsidRDefault="00E0147E" w:rsidP="00E85A3F">
      <w:pPr>
        <w:pStyle w:val="BodyText"/>
        <w:spacing w:line="276" w:lineRule="auto"/>
        <w:ind w:right="558"/>
      </w:pPr>
      <w:r>
        <w:t>Le comité d’attribution s’efforce également de garantir que les fonds du programme de subvention</w:t>
      </w:r>
      <w:r>
        <w:rPr>
          <w:spacing w:val="-8"/>
        </w:rPr>
        <w:t xml:space="preserve"> </w:t>
      </w:r>
      <w:r>
        <w:t>du</w:t>
      </w:r>
      <w:r>
        <w:rPr>
          <w:spacing w:val="-9"/>
        </w:rPr>
        <w:t xml:space="preserve"> </w:t>
      </w:r>
      <w:r>
        <w:t>CANB</w:t>
      </w:r>
      <w:r>
        <w:rPr>
          <w:spacing w:val="-8"/>
        </w:rPr>
        <w:t xml:space="preserve"> </w:t>
      </w:r>
      <w:r>
        <w:t>sont</w:t>
      </w:r>
      <w:r>
        <w:rPr>
          <w:spacing w:val="-8"/>
        </w:rPr>
        <w:t xml:space="preserve"> </w:t>
      </w:r>
      <w:r>
        <w:t>répartis</w:t>
      </w:r>
      <w:r>
        <w:rPr>
          <w:spacing w:val="-7"/>
        </w:rPr>
        <w:t xml:space="preserve"> </w:t>
      </w:r>
      <w:r>
        <w:t>également</w:t>
      </w:r>
      <w:r>
        <w:rPr>
          <w:spacing w:val="-8"/>
        </w:rPr>
        <w:t xml:space="preserve"> </w:t>
      </w:r>
      <w:r>
        <w:t>à</w:t>
      </w:r>
      <w:r>
        <w:rPr>
          <w:spacing w:val="-8"/>
        </w:rPr>
        <w:t xml:space="preserve"> </w:t>
      </w:r>
      <w:r>
        <w:t>l’échelle</w:t>
      </w:r>
      <w:r>
        <w:rPr>
          <w:spacing w:val="-9"/>
        </w:rPr>
        <w:t xml:space="preserve"> </w:t>
      </w:r>
      <w:r>
        <w:t>du</w:t>
      </w:r>
      <w:r>
        <w:rPr>
          <w:spacing w:val="-8"/>
        </w:rPr>
        <w:t xml:space="preserve"> </w:t>
      </w:r>
      <w:r>
        <w:t>Nouveau-Brunswick</w:t>
      </w:r>
      <w:r>
        <w:rPr>
          <w:spacing w:val="-7"/>
        </w:rPr>
        <w:t xml:space="preserve"> </w:t>
      </w:r>
      <w:r>
        <w:t>pour</w:t>
      </w:r>
      <w:r>
        <w:rPr>
          <w:spacing w:val="-9"/>
        </w:rPr>
        <w:t xml:space="preserve"> </w:t>
      </w:r>
      <w:r>
        <w:t>s’assurer</w:t>
      </w:r>
      <w:r>
        <w:rPr>
          <w:spacing w:val="-9"/>
        </w:rPr>
        <w:t xml:space="preserve"> </w:t>
      </w:r>
      <w:r>
        <w:t>que</w:t>
      </w:r>
      <w:r>
        <w:rPr>
          <w:spacing w:val="-7"/>
        </w:rPr>
        <w:t xml:space="preserve"> </w:t>
      </w:r>
      <w:r>
        <w:t>toutes les régions de la province soient</w:t>
      </w:r>
      <w:r>
        <w:rPr>
          <w:spacing w:val="-7"/>
        </w:rPr>
        <w:t xml:space="preserve"> </w:t>
      </w:r>
      <w:r>
        <w:t>couvertes.</w:t>
      </w:r>
    </w:p>
    <w:p w:rsidR="00E0147E" w:rsidRDefault="00E0147E" w:rsidP="00E0147E">
      <w:pPr>
        <w:pStyle w:val="BodyText"/>
        <w:spacing w:before="5"/>
        <w:rPr>
          <w:sz w:val="16"/>
        </w:rPr>
      </w:pPr>
    </w:p>
    <w:p w:rsidR="00E0147E" w:rsidRDefault="00E0147E" w:rsidP="00E85A3F">
      <w:pPr>
        <w:pStyle w:val="BodyText"/>
      </w:pPr>
      <w:r>
        <w:t xml:space="preserve">L’attribution reposera sur les éléments </w:t>
      </w:r>
      <w:proofErr w:type="gramStart"/>
      <w:r>
        <w:t>suivants :</w:t>
      </w:r>
      <w:proofErr w:type="gramEnd"/>
    </w:p>
    <w:p w:rsidR="00E0147E" w:rsidRDefault="00E0147E" w:rsidP="00E0147E">
      <w:pPr>
        <w:pStyle w:val="BodyText"/>
        <w:spacing w:before="9"/>
        <w:rPr>
          <w:sz w:val="19"/>
        </w:rPr>
      </w:pPr>
    </w:p>
    <w:p w:rsidR="00E0147E" w:rsidRDefault="00E0147E" w:rsidP="00E0147E">
      <w:pPr>
        <w:pStyle w:val="ListParagraph"/>
        <w:numPr>
          <w:ilvl w:val="0"/>
          <w:numId w:val="1"/>
        </w:numPr>
        <w:tabs>
          <w:tab w:val="left" w:pos="1199"/>
          <w:tab w:val="left" w:pos="1200"/>
        </w:tabs>
      </w:pPr>
      <w:r>
        <w:t>Les normes archivistiques et les pratiques</w:t>
      </w:r>
      <w:r>
        <w:rPr>
          <w:spacing w:val="-4"/>
        </w:rPr>
        <w:t xml:space="preserve"> </w:t>
      </w:r>
      <w:r>
        <w:t>exemplaires;</w:t>
      </w:r>
    </w:p>
    <w:p w:rsidR="00E0147E" w:rsidRDefault="00E0147E" w:rsidP="00E0147E">
      <w:pPr>
        <w:pStyle w:val="ListParagraph"/>
        <w:numPr>
          <w:ilvl w:val="0"/>
          <w:numId w:val="1"/>
        </w:numPr>
        <w:tabs>
          <w:tab w:val="left" w:pos="1199"/>
          <w:tab w:val="left" w:pos="1200"/>
        </w:tabs>
        <w:spacing w:before="39"/>
      </w:pPr>
      <w:r>
        <w:t>L’incidence du projet sur l’institution et le</w:t>
      </w:r>
      <w:r>
        <w:rPr>
          <w:spacing w:val="-6"/>
        </w:rPr>
        <w:t xml:space="preserve"> </w:t>
      </w:r>
      <w:r>
        <w:t>public;</w:t>
      </w:r>
    </w:p>
    <w:p w:rsidR="00E0147E" w:rsidRDefault="00E0147E" w:rsidP="00E0147E">
      <w:pPr>
        <w:pStyle w:val="ListParagraph"/>
        <w:numPr>
          <w:ilvl w:val="0"/>
          <w:numId w:val="1"/>
        </w:numPr>
        <w:tabs>
          <w:tab w:val="left" w:pos="1200"/>
          <w:tab w:val="left" w:pos="1201"/>
        </w:tabs>
        <w:spacing w:before="40"/>
      </w:pPr>
      <w:r>
        <w:t>Les priorités et les besoins actuels de l’institution et du</w:t>
      </w:r>
      <w:r>
        <w:rPr>
          <w:spacing w:val="-7"/>
        </w:rPr>
        <w:t xml:space="preserve"> </w:t>
      </w:r>
      <w:r>
        <w:t>CANB;</w:t>
      </w:r>
    </w:p>
    <w:p w:rsidR="00E0147E" w:rsidRDefault="00E0147E" w:rsidP="00E0147E">
      <w:pPr>
        <w:pStyle w:val="ListParagraph"/>
        <w:numPr>
          <w:ilvl w:val="0"/>
          <w:numId w:val="1"/>
        </w:numPr>
        <w:tabs>
          <w:tab w:val="left" w:pos="1200"/>
          <w:tab w:val="left" w:pos="1201"/>
        </w:tabs>
        <w:spacing w:before="41"/>
      </w:pPr>
      <w:r>
        <w:t>La pertinence du projet quant aux activités actuelles et futures de</w:t>
      </w:r>
      <w:r>
        <w:rPr>
          <w:spacing w:val="-10"/>
        </w:rPr>
        <w:t xml:space="preserve"> </w:t>
      </w:r>
      <w:r>
        <w:t>l’institution.</w:t>
      </w:r>
    </w:p>
    <w:p w:rsidR="00E0147E" w:rsidRDefault="00E0147E" w:rsidP="00E0147E">
      <w:pPr>
        <w:pStyle w:val="ListParagraph"/>
        <w:numPr>
          <w:ilvl w:val="0"/>
          <w:numId w:val="1"/>
        </w:numPr>
        <w:tabs>
          <w:tab w:val="left" w:pos="1200"/>
          <w:tab w:val="left" w:pos="1201"/>
        </w:tabs>
        <w:spacing w:before="40" w:line="276" w:lineRule="auto"/>
        <w:ind w:right="556"/>
      </w:pPr>
      <w:r>
        <w:t>Le statut de membre du candidat et ses antécédents en matière d’achèvement de projets (le cas</w:t>
      </w:r>
      <w:r>
        <w:rPr>
          <w:spacing w:val="-2"/>
        </w:rPr>
        <w:t xml:space="preserve"> </w:t>
      </w:r>
      <w:r>
        <w:t>échéant)</w:t>
      </w:r>
    </w:p>
    <w:p w:rsidR="00E0147E" w:rsidRDefault="00E0147E" w:rsidP="00E0147E">
      <w:pPr>
        <w:pStyle w:val="BodyText"/>
      </w:pPr>
    </w:p>
    <w:p w:rsidR="00E0147E" w:rsidRDefault="00E0147E" w:rsidP="00E0147E">
      <w:pPr>
        <w:pStyle w:val="BodyText"/>
      </w:pPr>
    </w:p>
    <w:p w:rsidR="00E0147E" w:rsidRDefault="00E0147E" w:rsidP="00E85A3F">
      <w:pPr>
        <w:pStyle w:val="Heading3"/>
        <w:spacing w:before="172"/>
        <w:ind w:left="0"/>
      </w:pPr>
      <w:bookmarkStart w:id="11" w:name="Demandes_retenues,_approuvées_sous_réser"/>
      <w:bookmarkEnd w:id="11"/>
      <w:r>
        <w:rPr>
          <w:color w:val="365F91"/>
        </w:rPr>
        <w:t>Demandes retenues, approuvées sous réserve de conditions et refusées</w:t>
      </w:r>
    </w:p>
    <w:p w:rsidR="00E0147E" w:rsidRDefault="00E0147E" w:rsidP="00E85A3F">
      <w:pPr>
        <w:pStyle w:val="BodyText"/>
        <w:spacing w:before="46" w:line="276" w:lineRule="auto"/>
        <w:ind w:right="559"/>
      </w:pPr>
      <w:r>
        <w:t>Une fois que le processus d’attribution est terminé, le CANB communiquera avec tous les candidats au programme de subvention du CANB.</w:t>
      </w:r>
    </w:p>
    <w:p w:rsidR="00E0147E" w:rsidRDefault="00E0147E" w:rsidP="00E0147E">
      <w:pPr>
        <w:pStyle w:val="BodyText"/>
        <w:spacing w:before="3"/>
        <w:rPr>
          <w:sz w:val="16"/>
        </w:rPr>
      </w:pPr>
    </w:p>
    <w:p w:rsidR="00E0147E" w:rsidRDefault="00E0147E" w:rsidP="00E85A3F">
      <w:pPr>
        <w:spacing w:before="1"/>
        <w:rPr>
          <w:rFonts w:ascii="Cambria"/>
          <w:i/>
        </w:rPr>
      </w:pPr>
      <w:bookmarkStart w:id="12" w:name="Demandes_retenues"/>
      <w:bookmarkEnd w:id="12"/>
      <w:r>
        <w:rPr>
          <w:rFonts w:ascii="Cambria"/>
          <w:i/>
          <w:color w:val="365F91"/>
        </w:rPr>
        <w:t>Demandes retenues</w:t>
      </w:r>
    </w:p>
    <w:p w:rsidR="00E0147E" w:rsidRDefault="00E0147E" w:rsidP="00E85A3F">
      <w:pPr>
        <w:pStyle w:val="BodyText"/>
        <w:spacing w:before="39" w:line="276" w:lineRule="auto"/>
        <w:ind w:right="559"/>
      </w:pPr>
      <w:r>
        <w:t>Le CANB communiquera avec tous les candidats retenus dans les 30 jours suivants la date d’attribution. Votre organisme recevra un courriel, et la date d’envoi des chèques de financement sera indiquée.</w:t>
      </w:r>
    </w:p>
    <w:p w:rsidR="00E85A3F" w:rsidRDefault="00E85A3F" w:rsidP="00E85A3F">
      <w:pPr>
        <w:rPr>
          <w:sz w:val="16"/>
        </w:rPr>
      </w:pPr>
      <w:bookmarkStart w:id="13" w:name="Demande_approuvée_sous_réserve_de_condit"/>
      <w:bookmarkEnd w:id="13"/>
    </w:p>
    <w:p w:rsidR="00E0147E" w:rsidRDefault="00E0147E" w:rsidP="00E85A3F">
      <w:pPr>
        <w:rPr>
          <w:rFonts w:ascii="Cambria" w:hAnsi="Cambria"/>
          <w:i/>
        </w:rPr>
      </w:pPr>
      <w:r>
        <w:rPr>
          <w:rFonts w:ascii="Cambria" w:hAnsi="Cambria"/>
          <w:i/>
          <w:color w:val="365F91"/>
        </w:rPr>
        <w:t>Demande approuvée sous réserve de conditions</w:t>
      </w:r>
    </w:p>
    <w:p w:rsidR="00E0147E" w:rsidRDefault="00E0147E" w:rsidP="00E85A3F">
      <w:pPr>
        <w:pStyle w:val="BodyText"/>
        <w:spacing w:before="40" w:line="276" w:lineRule="auto"/>
        <w:ind w:right="557"/>
      </w:pPr>
      <w:r>
        <w:t>Le comité d’attribution peut décider d’approuver une demande au programme de subvention du CANB sous</w:t>
      </w:r>
      <w:r>
        <w:rPr>
          <w:spacing w:val="-7"/>
        </w:rPr>
        <w:t xml:space="preserve"> </w:t>
      </w:r>
      <w:r>
        <w:t>réserve</w:t>
      </w:r>
      <w:r>
        <w:rPr>
          <w:spacing w:val="-7"/>
        </w:rPr>
        <w:t xml:space="preserve"> </w:t>
      </w:r>
      <w:r>
        <w:t>de</w:t>
      </w:r>
      <w:r>
        <w:rPr>
          <w:spacing w:val="-5"/>
        </w:rPr>
        <w:t xml:space="preserve"> </w:t>
      </w:r>
      <w:r>
        <w:t>conditions.</w:t>
      </w:r>
      <w:r>
        <w:rPr>
          <w:spacing w:val="-6"/>
        </w:rPr>
        <w:t xml:space="preserve"> </w:t>
      </w:r>
      <w:r>
        <w:t>Cela</w:t>
      </w:r>
      <w:r>
        <w:rPr>
          <w:spacing w:val="-6"/>
        </w:rPr>
        <w:t xml:space="preserve"> </w:t>
      </w:r>
      <w:r>
        <w:t>signifie</w:t>
      </w:r>
      <w:r>
        <w:rPr>
          <w:spacing w:val="-6"/>
        </w:rPr>
        <w:t xml:space="preserve"> </w:t>
      </w:r>
      <w:r>
        <w:t>que</w:t>
      </w:r>
      <w:r>
        <w:rPr>
          <w:spacing w:val="-7"/>
        </w:rPr>
        <w:t xml:space="preserve"> </w:t>
      </w:r>
      <w:r>
        <w:t>le</w:t>
      </w:r>
      <w:r>
        <w:rPr>
          <w:spacing w:val="-6"/>
        </w:rPr>
        <w:t xml:space="preserve"> </w:t>
      </w:r>
      <w:r>
        <w:t>comité</w:t>
      </w:r>
      <w:r>
        <w:rPr>
          <w:spacing w:val="-5"/>
        </w:rPr>
        <w:t xml:space="preserve"> </w:t>
      </w:r>
      <w:r>
        <w:t>d’attribution</w:t>
      </w:r>
      <w:r>
        <w:rPr>
          <w:spacing w:val="-5"/>
        </w:rPr>
        <w:t xml:space="preserve"> </w:t>
      </w:r>
      <w:r>
        <w:t>approuvera</w:t>
      </w:r>
      <w:r>
        <w:rPr>
          <w:spacing w:val="-6"/>
        </w:rPr>
        <w:t xml:space="preserve"> </w:t>
      </w:r>
      <w:r>
        <w:t>la</w:t>
      </w:r>
      <w:r>
        <w:rPr>
          <w:spacing w:val="-6"/>
        </w:rPr>
        <w:t xml:space="preserve"> </w:t>
      </w:r>
      <w:r>
        <w:t>subvention</w:t>
      </w:r>
      <w:r>
        <w:rPr>
          <w:spacing w:val="-4"/>
        </w:rPr>
        <w:t xml:space="preserve"> </w:t>
      </w:r>
      <w:r>
        <w:t>à</w:t>
      </w:r>
      <w:r>
        <w:rPr>
          <w:spacing w:val="-7"/>
        </w:rPr>
        <w:t xml:space="preserve"> </w:t>
      </w:r>
      <w:r>
        <w:t>condition que certains changements soient apportés à la demande. Le CANB communiquera avec les candidats qui ont</w:t>
      </w:r>
      <w:r>
        <w:rPr>
          <w:spacing w:val="-12"/>
        </w:rPr>
        <w:t xml:space="preserve"> </w:t>
      </w:r>
      <w:r>
        <w:t>reçu</w:t>
      </w:r>
      <w:r>
        <w:rPr>
          <w:spacing w:val="-9"/>
        </w:rPr>
        <w:t xml:space="preserve"> </w:t>
      </w:r>
      <w:r>
        <w:t>une</w:t>
      </w:r>
      <w:r>
        <w:rPr>
          <w:spacing w:val="-8"/>
        </w:rPr>
        <w:t xml:space="preserve"> </w:t>
      </w:r>
      <w:r>
        <w:t>approbation</w:t>
      </w:r>
      <w:r>
        <w:rPr>
          <w:spacing w:val="-10"/>
        </w:rPr>
        <w:t xml:space="preserve"> </w:t>
      </w:r>
      <w:r>
        <w:t>sous</w:t>
      </w:r>
      <w:r>
        <w:rPr>
          <w:spacing w:val="-10"/>
        </w:rPr>
        <w:t xml:space="preserve"> </w:t>
      </w:r>
      <w:r>
        <w:t>réserve</w:t>
      </w:r>
      <w:r>
        <w:rPr>
          <w:spacing w:val="-10"/>
        </w:rPr>
        <w:t xml:space="preserve"> </w:t>
      </w:r>
      <w:r>
        <w:t>de</w:t>
      </w:r>
      <w:r>
        <w:rPr>
          <w:spacing w:val="-10"/>
        </w:rPr>
        <w:t xml:space="preserve"> </w:t>
      </w:r>
      <w:r>
        <w:t>conditions</w:t>
      </w:r>
      <w:r>
        <w:rPr>
          <w:spacing w:val="-9"/>
        </w:rPr>
        <w:t xml:space="preserve"> </w:t>
      </w:r>
      <w:r>
        <w:t>pour</w:t>
      </w:r>
      <w:r>
        <w:rPr>
          <w:spacing w:val="-10"/>
        </w:rPr>
        <w:t xml:space="preserve"> </w:t>
      </w:r>
      <w:r>
        <w:t>leur</w:t>
      </w:r>
      <w:r>
        <w:rPr>
          <w:spacing w:val="-10"/>
        </w:rPr>
        <w:t xml:space="preserve"> </w:t>
      </w:r>
      <w:r>
        <w:t>demande</w:t>
      </w:r>
      <w:r>
        <w:rPr>
          <w:spacing w:val="-9"/>
        </w:rPr>
        <w:t xml:space="preserve"> </w:t>
      </w:r>
      <w:r>
        <w:t>dans</w:t>
      </w:r>
      <w:r>
        <w:rPr>
          <w:spacing w:val="-10"/>
        </w:rPr>
        <w:t xml:space="preserve"> </w:t>
      </w:r>
      <w:r>
        <w:t>les</w:t>
      </w:r>
      <w:r>
        <w:rPr>
          <w:spacing w:val="-11"/>
        </w:rPr>
        <w:t xml:space="preserve"> </w:t>
      </w:r>
      <w:r>
        <w:t>30</w:t>
      </w:r>
      <w:r>
        <w:rPr>
          <w:spacing w:val="-2"/>
        </w:rPr>
        <w:t xml:space="preserve"> </w:t>
      </w:r>
      <w:r>
        <w:t>jours</w:t>
      </w:r>
      <w:r>
        <w:rPr>
          <w:spacing w:val="-11"/>
        </w:rPr>
        <w:t xml:space="preserve"> </w:t>
      </w:r>
      <w:r>
        <w:t>suivants</w:t>
      </w:r>
      <w:r>
        <w:rPr>
          <w:spacing w:val="-10"/>
        </w:rPr>
        <w:t xml:space="preserve"> </w:t>
      </w:r>
      <w:r>
        <w:t>la</w:t>
      </w:r>
      <w:r>
        <w:rPr>
          <w:spacing w:val="-10"/>
        </w:rPr>
        <w:t xml:space="preserve"> </w:t>
      </w:r>
      <w:r>
        <w:t>date d’attribution; ces candidats disposeront de 10 jours ouvrables pour répondre aux demandes de changements formulées par le conseil</w:t>
      </w:r>
      <w:r>
        <w:rPr>
          <w:spacing w:val="-2"/>
        </w:rPr>
        <w:t xml:space="preserve"> </w:t>
      </w:r>
      <w:r>
        <w:t>d’attribution.</w:t>
      </w:r>
    </w:p>
    <w:p w:rsidR="00E0147E" w:rsidRDefault="00E0147E" w:rsidP="00E0147E">
      <w:pPr>
        <w:pStyle w:val="BodyText"/>
        <w:spacing w:before="3"/>
        <w:rPr>
          <w:sz w:val="16"/>
        </w:rPr>
      </w:pPr>
    </w:p>
    <w:p w:rsidR="00E0147E" w:rsidRDefault="00E0147E" w:rsidP="00E85A3F">
      <w:pPr>
        <w:rPr>
          <w:rFonts w:ascii="Cambria" w:hAnsi="Cambria"/>
          <w:i/>
        </w:rPr>
      </w:pPr>
      <w:bookmarkStart w:id="14" w:name="Demandes_refusées"/>
      <w:bookmarkEnd w:id="14"/>
      <w:r>
        <w:rPr>
          <w:rFonts w:ascii="Cambria" w:hAnsi="Cambria"/>
          <w:i/>
          <w:color w:val="365F91"/>
        </w:rPr>
        <w:t>Demandes refusées</w:t>
      </w:r>
    </w:p>
    <w:p w:rsidR="00E0147E" w:rsidRDefault="00E0147E" w:rsidP="00E85A3F">
      <w:pPr>
        <w:pStyle w:val="BodyText"/>
        <w:spacing w:before="40" w:line="276" w:lineRule="auto"/>
        <w:ind w:right="557"/>
        <w:sectPr w:rsidR="00E0147E">
          <w:pgSz w:w="12240" w:h="15840"/>
          <w:pgMar w:top="1500" w:right="880" w:bottom="1200" w:left="1320" w:header="0" w:footer="1012" w:gutter="0"/>
          <w:cols w:space="720"/>
        </w:sectPr>
      </w:pPr>
      <w:r>
        <w:t>Les demandes refusées peuvent faire l’objet d’un appel en envoyant un courriel au comité exécutif du CANB</w:t>
      </w:r>
      <w:r>
        <w:rPr>
          <w:spacing w:val="-11"/>
        </w:rPr>
        <w:t xml:space="preserve"> </w:t>
      </w:r>
      <w:r>
        <w:t>dans</w:t>
      </w:r>
      <w:r>
        <w:rPr>
          <w:spacing w:val="-11"/>
        </w:rPr>
        <w:t xml:space="preserve"> </w:t>
      </w:r>
      <w:r>
        <w:t>les</w:t>
      </w:r>
      <w:r>
        <w:rPr>
          <w:spacing w:val="-10"/>
        </w:rPr>
        <w:t xml:space="preserve"> </w:t>
      </w:r>
      <w:r>
        <w:t>30</w:t>
      </w:r>
      <w:r>
        <w:rPr>
          <w:spacing w:val="-4"/>
        </w:rPr>
        <w:t xml:space="preserve"> </w:t>
      </w:r>
      <w:r>
        <w:t>jours</w:t>
      </w:r>
      <w:r>
        <w:rPr>
          <w:spacing w:val="-10"/>
        </w:rPr>
        <w:t xml:space="preserve"> </w:t>
      </w:r>
      <w:r>
        <w:t>suivant</w:t>
      </w:r>
      <w:r>
        <w:rPr>
          <w:spacing w:val="-12"/>
        </w:rPr>
        <w:t xml:space="preserve"> </w:t>
      </w:r>
      <w:r>
        <w:t>la</w:t>
      </w:r>
      <w:r>
        <w:rPr>
          <w:spacing w:val="-10"/>
        </w:rPr>
        <w:t xml:space="preserve"> </w:t>
      </w:r>
      <w:r>
        <w:t>décision</w:t>
      </w:r>
      <w:r>
        <w:rPr>
          <w:spacing w:val="-11"/>
        </w:rPr>
        <w:t xml:space="preserve"> </w:t>
      </w:r>
      <w:r>
        <w:t>du</w:t>
      </w:r>
      <w:r>
        <w:rPr>
          <w:spacing w:val="-12"/>
        </w:rPr>
        <w:t xml:space="preserve"> </w:t>
      </w:r>
      <w:r>
        <w:t>comité</w:t>
      </w:r>
      <w:r>
        <w:rPr>
          <w:spacing w:val="-9"/>
        </w:rPr>
        <w:t xml:space="preserve"> </w:t>
      </w:r>
      <w:r>
        <w:t>d’attribution.</w:t>
      </w:r>
      <w:r>
        <w:rPr>
          <w:spacing w:val="-10"/>
        </w:rPr>
        <w:t xml:space="preserve"> </w:t>
      </w:r>
      <w:r>
        <w:t>Si</w:t>
      </w:r>
      <w:r>
        <w:rPr>
          <w:spacing w:val="-11"/>
        </w:rPr>
        <w:t xml:space="preserve"> </w:t>
      </w:r>
      <w:r>
        <w:t>votre</w:t>
      </w:r>
      <w:r>
        <w:rPr>
          <w:spacing w:val="-10"/>
        </w:rPr>
        <w:t xml:space="preserve"> </w:t>
      </w:r>
      <w:r>
        <w:t>demande</w:t>
      </w:r>
      <w:r>
        <w:rPr>
          <w:spacing w:val="-12"/>
        </w:rPr>
        <w:t xml:space="preserve"> </w:t>
      </w:r>
      <w:r>
        <w:t>n’a</w:t>
      </w:r>
      <w:r>
        <w:rPr>
          <w:spacing w:val="-10"/>
        </w:rPr>
        <w:t xml:space="preserve"> </w:t>
      </w:r>
      <w:r>
        <w:t>pas</w:t>
      </w:r>
      <w:r>
        <w:rPr>
          <w:spacing w:val="-11"/>
        </w:rPr>
        <w:t xml:space="preserve"> </w:t>
      </w:r>
      <w:r>
        <w:t>été</w:t>
      </w:r>
      <w:r>
        <w:rPr>
          <w:spacing w:val="-11"/>
        </w:rPr>
        <w:t xml:space="preserve"> </w:t>
      </w:r>
      <w:r>
        <w:t>acceptée, vous pouvez communiquer avec la conseillère ou le conseiller en archivistique qui passera en revue les commentaires concernant votre demande, pour que votre organisme puisse soumettre des demandes plus robustes à l’avenir. Vous pouvez également soumettre votre demande à nouveau dans les années à venir.</w:t>
      </w:r>
    </w:p>
    <w:p w:rsidR="00E0147E" w:rsidRDefault="00E0147E" w:rsidP="00E85A3F">
      <w:pPr>
        <w:pStyle w:val="BodyText"/>
        <w:spacing w:before="40" w:line="276" w:lineRule="auto"/>
      </w:pPr>
      <w:r>
        <w:lastRenderedPageBreak/>
        <w:t>Si</w:t>
      </w:r>
      <w:r>
        <w:rPr>
          <w:spacing w:val="-10"/>
        </w:rPr>
        <w:t xml:space="preserve"> </w:t>
      </w:r>
      <w:r>
        <w:t>votre</w:t>
      </w:r>
      <w:r>
        <w:rPr>
          <w:spacing w:val="-10"/>
        </w:rPr>
        <w:t xml:space="preserve"> </w:t>
      </w:r>
      <w:r>
        <w:t>organisme</w:t>
      </w:r>
      <w:r>
        <w:rPr>
          <w:spacing w:val="-10"/>
        </w:rPr>
        <w:t xml:space="preserve"> </w:t>
      </w:r>
      <w:r>
        <w:t>désire</w:t>
      </w:r>
      <w:r>
        <w:rPr>
          <w:spacing w:val="-10"/>
        </w:rPr>
        <w:t xml:space="preserve"> </w:t>
      </w:r>
      <w:r>
        <w:t>faire</w:t>
      </w:r>
      <w:r>
        <w:rPr>
          <w:spacing w:val="-10"/>
        </w:rPr>
        <w:t xml:space="preserve"> </w:t>
      </w:r>
      <w:r>
        <w:t>appel</w:t>
      </w:r>
      <w:r>
        <w:rPr>
          <w:spacing w:val="-10"/>
        </w:rPr>
        <w:t xml:space="preserve"> </w:t>
      </w:r>
      <w:r>
        <w:t>pour</w:t>
      </w:r>
      <w:r>
        <w:rPr>
          <w:spacing w:val="-10"/>
        </w:rPr>
        <w:t xml:space="preserve"> </w:t>
      </w:r>
      <w:r>
        <w:t>une</w:t>
      </w:r>
      <w:r>
        <w:rPr>
          <w:spacing w:val="-10"/>
        </w:rPr>
        <w:t xml:space="preserve"> </w:t>
      </w:r>
      <w:r>
        <w:t>demande</w:t>
      </w:r>
      <w:r>
        <w:rPr>
          <w:spacing w:val="-9"/>
        </w:rPr>
        <w:t xml:space="preserve"> </w:t>
      </w:r>
      <w:r>
        <w:t>refusée,</w:t>
      </w:r>
      <w:r>
        <w:rPr>
          <w:spacing w:val="-10"/>
        </w:rPr>
        <w:t xml:space="preserve"> </w:t>
      </w:r>
      <w:r>
        <w:t>l’appel</w:t>
      </w:r>
      <w:r>
        <w:rPr>
          <w:spacing w:val="-10"/>
        </w:rPr>
        <w:t xml:space="preserve"> </w:t>
      </w:r>
      <w:r>
        <w:t>doit</w:t>
      </w:r>
      <w:r>
        <w:rPr>
          <w:spacing w:val="-10"/>
        </w:rPr>
        <w:t xml:space="preserve"> </w:t>
      </w:r>
      <w:r>
        <w:t>inclure</w:t>
      </w:r>
      <w:r>
        <w:rPr>
          <w:spacing w:val="-10"/>
        </w:rPr>
        <w:t xml:space="preserve"> </w:t>
      </w:r>
      <w:r>
        <w:t>un</w:t>
      </w:r>
      <w:r>
        <w:rPr>
          <w:spacing w:val="-10"/>
        </w:rPr>
        <w:t xml:space="preserve"> </w:t>
      </w:r>
      <w:r>
        <w:t>argument raisonné expliquant pourquoi le comité d’attribution devrait approuver votre</w:t>
      </w:r>
      <w:r>
        <w:rPr>
          <w:spacing w:val="-14"/>
        </w:rPr>
        <w:t xml:space="preserve"> </w:t>
      </w:r>
      <w:r>
        <w:t>demande.</w:t>
      </w:r>
    </w:p>
    <w:p w:rsidR="00184F43" w:rsidRDefault="00600E8E" w:rsidP="00E0147E"/>
    <w:p w:rsidR="00E85A3F" w:rsidRDefault="00E85A3F" w:rsidP="00E85A3F">
      <w:pPr>
        <w:pStyle w:val="Heading2"/>
      </w:pPr>
    </w:p>
    <w:p w:rsidR="00E85A3F" w:rsidRDefault="00E85A3F" w:rsidP="001D0784">
      <w:pPr>
        <w:pStyle w:val="Heading1"/>
        <w:ind w:left="0"/>
      </w:pPr>
      <w:r>
        <w:t>Les</w:t>
      </w:r>
      <w:r w:rsidRPr="00E85A3F">
        <w:t xml:space="preserve"> lignes directrices et des listes de contrôle spécifiques</w:t>
      </w:r>
    </w:p>
    <w:p w:rsidR="00D80AB8" w:rsidRDefault="00D80AB8" w:rsidP="001D0784">
      <w:pPr>
        <w:rPr>
          <w:color w:val="000000"/>
          <w:lang w:val="fr-CA"/>
        </w:rPr>
      </w:pPr>
    </w:p>
    <w:p w:rsidR="00D80AB8" w:rsidRDefault="00D80AB8" w:rsidP="001D0784">
      <w:pPr>
        <w:pStyle w:val="Heading3"/>
        <w:spacing w:before="1"/>
        <w:ind w:left="0"/>
      </w:pPr>
      <w:r>
        <w:rPr>
          <w:color w:val="365F91"/>
        </w:rPr>
        <w:t>Exigences propres aux demandes visant le classement et la</w:t>
      </w:r>
      <w:r>
        <w:rPr>
          <w:color w:val="365F91"/>
          <w:spacing w:val="-30"/>
        </w:rPr>
        <w:t xml:space="preserve"> </w:t>
      </w:r>
      <w:r>
        <w:rPr>
          <w:color w:val="365F91"/>
        </w:rPr>
        <w:t>description</w:t>
      </w:r>
    </w:p>
    <w:p w:rsidR="00D80AB8" w:rsidRDefault="00D80AB8" w:rsidP="001D0784">
      <w:pPr>
        <w:pStyle w:val="BodyText"/>
        <w:spacing w:before="46"/>
      </w:pPr>
      <w:r>
        <w:t xml:space="preserve">Voici les projets admissibles à ce volet de </w:t>
      </w:r>
      <w:proofErr w:type="gramStart"/>
      <w:r>
        <w:t>financement :</w:t>
      </w:r>
      <w:proofErr w:type="gramEnd"/>
    </w:p>
    <w:p w:rsidR="00D80AB8" w:rsidRDefault="00D80AB8" w:rsidP="001D0784">
      <w:pPr>
        <w:pStyle w:val="BodyText"/>
        <w:spacing w:before="8"/>
        <w:rPr>
          <w:sz w:val="19"/>
        </w:rPr>
      </w:pPr>
    </w:p>
    <w:p w:rsidR="00D80AB8" w:rsidRDefault="00D80AB8" w:rsidP="001D0784">
      <w:pPr>
        <w:pStyle w:val="ListParagraph"/>
        <w:numPr>
          <w:ilvl w:val="0"/>
          <w:numId w:val="12"/>
        </w:numPr>
        <w:tabs>
          <w:tab w:val="left" w:pos="1199"/>
          <w:tab w:val="left" w:pos="1200"/>
        </w:tabs>
        <w:ind w:hanging="721"/>
      </w:pPr>
      <w:r>
        <w:t>Le classement et la description de ressources documentaires non</w:t>
      </w:r>
      <w:r>
        <w:rPr>
          <w:spacing w:val="-12"/>
        </w:rPr>
        <w:t xml:space="preserve"> </w:t>
      </w:r>
      <w:r>
        <w:t>traitées.</w:t>
      </w:r>
    </w:p>
    <w:p w:rsidR="00D80AB8" w:rsidRDefault="00D80AB8" w:rsidP="001D0784">
      <w:pPr>
        <w:pStyle w:val="BodyText"/>
        <w:spacing w:before="8"/>
        <w:rPr>
          <w:sz w:val="19"/>
        </w:rPr>
      </w:pPr>
    </w:p>
    <w:p w:rsidR="00D80AB8" w:rsidRDefault="00D80AB8" w:rsidP="001D0784">
      <w:pPr>
        <w:pStyle w:val="BodyText"/>
        <w:spacing w:line="276" w:lineRule="auto"/>
        <w:ind w:right="119"/>
      </w:pPr>
      <w:r>
        <w:t>Tous les classements et descriptions de fonds et collections non traités doivent comporter une description</w:t>
      </w:r>
      <w:r>
        <w:rPr>
          <w:spacing w:val="-9"/>
        </w:rPr>
        <w:t xml:space="preserve"> </w:t>
      </w:r>
      <w:r>
        <w:t>au</w:t>
      </w:r>
      <w:r>
        <w:rPr>
          <w:spacing w:val="-9"/>
        </w:rPr>
        <w:t xml:space="preserve"> </w:t>
      </w:r>
      <w:r>
        <w:t>niveau</w:t>
      </w:r>
      <w:r>
        <w:rPr>
          <w:spacing w:val="-8"/>
        </w:rPr>
        <w:t xml:space="preserve"> </w:t>
      </w:r>
      <w:r>
        <w:t>du</w:t>
      </w:r>
      <w:r>
        <w:rPr>
          <w:spacing w:val="-8"/>
        </w:rPr>
        <w:t xml:space="preserve"> </w:t>
      </w:r>
      <w:r>
        <w:t>fonds</w:t>
      </w:r>
      <w:r>
        <w:rPr>
          <w:spacing w:val="-8"/>
        </w:rPr>
        <w:t xml:space="preserve"> </w:t>
      </w:r>
      <w:r>
        <w:t>et</w:t>
      </w:r>
      <w:r>
        <w:rPr>
          <w:spacing w:val="-8"/>
        </w:rPr>
        <w:t xml:space="preserve"> </w:t>
      </w:r>
      <w:r>
        <w:t>de</w:t>
      </w:r>
      <w:r>
        <w:rPr>
          <w:spacing w:val="-9"/>
        </w:rPr>
        <w:t xml:space="preserve"> </w:t>
      </w:r>
      <w:r>
        <w:t>la</w:t>
      </w:r>
      <w:r>
        <w:rPr>
          <w:spacing w:val="-6"/>
        </w:rPr>
        <w:t xml:space="preserve"> </w:t>
      </w:r>
      <w:r>
        <w:t>collection</w:t>
      </w:r>
      <w:r>
        <w:rPr>
          <w:spacing w:val="-8"/>
        </w:rPr>
        <w:t xml:space="preserve"> </w:t>
      </w:r>
      <w:r>
        <w:t>conforme</w:t>
      </w:r>
      <w:r>
        <w:rPr>
          <w:spacing w:val="-9"/>
        </w:rPr>
        <w:t xml:space="preserve"> </w:t>
      </w:r>
      <w:r>
        <w:t>aux</w:t>
      </w:r>
      <w:r>
        <w:rPr>
          <w:spacing w:val="-8"/>
        </w:rPr>
        <w:t xml:space="preserve"> </w:t>
      </w:r>
      <w:r>
        <w:t>Règles</w:t>
      </w:r>
      <w:r>
        <w:rPr>
          <w:spacing w:val="-8"/>
        </w:rPr>
        <w:t xml:space="preserve"> </w:t>
      </w:r>
      <w:r>
        <w:t>pour</w:t>
      </w:r>
      <w:r>
        <w:rPr>
          <w:spacing w:val="-8"/>
        </w:rPr>
        <w:t xml:space="preserve"> </w:t>
      </w:r>
      <w:r>
        <w:t>la</w:t>
      </w:r>
      <w:r>
        <w:rPr>
          <w:spacing w:val="-7"/>
        </w:rPr>
        <w:t xml:space="preserve"> </w:t>
      </w:r>
      <w:r>
        <w:t>description</w:t>
      </w:r>
      <w:r>
        <w:rPr>
          <w:spacing w:val="-9"/>
        </w:rPr>
        <w:t xml:space="preserve"> </w:t>
      </w:r>
      <w:r>
        <w:t>des</w:t>
      </w:r>
      <w:r>
        <w:rPr>
          <w:spacing w:val="-8"/>
        </w:rPr>
        <w:t xml:space="preserve"> </w:t>
      </w:r>
      <w:r>
        <w:t>documents d’archives (RDDA) et un instrument de recherche qui inclut un inventaire des descriptions de niveau inférieur, le cas</w:t>
      </w:r>
      <w:r>
        <w:rPr>
          <w:spacing w:val="-3"/>
        </w:rPr>
        <w:t xml:space="preserve"> </w:t>
      </w:r>
      <w:r>
        <w:t>échéant.</w:t>
      </w:r>
    </w:p>
    <w:p w:rsidR="00D80AB8" w:rsidRDefault="00D80AB8" w:rsidP="001D0784">
      <w:pPr>
        <w:pStyle w:val="BodyText"/>
        <w:spacing w:before="4"/>
        <w:rPr>
          <w:sz w:val="16"/>
        </w:rPr>
      </w:pPr>
    </w:p>
    <w:p w:rsidR="00D80AB8" w:rsidRDefault="00D80AB8" w:rsidP="001D0784">
      <w:pPr>
        <w:pStyle w:val="BodyText"/>
        <w:spacing w:before="1" w:line="276" w:lineRule="auto"/>
        <w:ind w:right="117"/>
      </w:pPr>
      <w:r>
        <w:t>T</w:t>
      </w:r>
      <w:r>
        <w:t>outes les demandes pour ce volet de financement doivent également inclure l’entrée dans CANBArchives</w:t>
      </w:r>
      <w:r>
        <w:rPr>
          <w:spacing w:val="-9"/>
        </w:rPr>
        <w:t xml:space="preserve"> </w:t>
      </w:r>
      <w:r>
        <w:t>d’une</w:t>
      </w:r>
      <w:r>
        <w:rPr>
          <w:spacing w:val="-8"/>
        </w:rPr>
        <w:t xml:space="preserve"> </w:t>
      </w:r>
      <w:r>
        <w:t>description</w:t>
      </w:r>
      <w:r>
        <w:rPr>
          <w:spacing w:val="-10"/>
        </w:rPr>
        <w:t xml:space="preserve"> </w:t>
      </w:r>
      <w:r>
        <w:t>au</w:t>
      </w:r>
      <w:r>
        <w:rPr>
          <w:spacing w:val="-8"/>
        </w:rPr>
        <w:t xml:space="preserve"> </w:t>
      </w:r>
      <w:r>
        <w:t>niveau</w:t>
      </w:r>
      <w:r>
        <w:rPr>
          <w:spacing w:val="-10"/>
        </w:rPr>
        <w:t xml:space="preserve"> </w:t>
      </w:r>
      <w:r>
        <w:t>du</w:t>
      </w:r>
      <w:r>
        <w:rPr>
          <w:spacing w:val="-9"/>
        </w:rPr>
        <w:t xml:space="preserve"> </w:t>
      </w:r>
      <w:r>
        <w:t>fonds</w:t>
      </w:r>
      <w:r>
        <w:rPr>
          <w:spacing w:val="-8"/>
        </w:rPr>
        <w:t xml:space="preserve"> </w:t>
      </w:r>
      <w:r>
        <w:t>et</w:t>
      </w:r>
      <w:r>
        <w:rPr>
          <w:spacing w:val="-10"/>
        </w:rPr>
        <w:t xml:space="preserve"> </w:t>
      </w:r>
      <w:r>
        <w:t>de</w:t>
      </w:r>
      <w:r>
        <w:rPr>
          <w:spacing w:val="-8"/>
        </w:rPr>
        <w:t xml:space="preserve"> </w:t>
      </w:r>
      <w:r>
        <w:t>l’instrument</w:t>
      </w:r>
      <w:r>
        <w:rPr>
          <w:spacing w:val="-9"/>
        </w:rPr>
        <w:t xml:space="preserve"> </w:t>
      </w:r>
      <w:r>
        <w:t>de</w:t>
      </w:r>
      <w:r>
        <w:rPr>
          <w:spacing w:val="-9"/>
        </w:rPr>
        <w:t xml:space="preserve"> </w:t>
      </w:r>
      <w:r>
        <w:t>recherche</w:t>
      </w:r>
      <w:r>
        <w:rPr>
          <w:spacing w:val="-9"/>
        </w:rPr>
        <w:t xml:space="preserve"> </w:t>
      </w:r>
      <w:r>
        <w:t>créé</w:t>
      </w:r>
      <w:r>
        <w:rPr>
          <w:spacing w:val="-8"/>
        </w:rPr>
        <w:t xml:space="preserve"> </w:t>
      </w:r>
      <w:r>
        <w:t>durant</w:t>
      </w:r>
      <w:r>
        <w:rPr>
          <w:spacing w:val="-9"/>
        </w:rPr>
        <w:t xml:space="preserve"> </w:t>
      </w:r>
      <w:r>
        <w:t>le</w:t>
      </w:r>
      <w:r>
        <w:rPr>
          <w:spacing w:val="-9"/>
        </w:rPr>
        <w:t xml:space="preserve"> </w:t>
      </w:r>
      <w:r>
        <w:t>projet, dans le cadre du plan de projet. Si votre organisme fait une demande pour un projet à plusieurs phases, l’entrée des données dans CANBArchives peut se faire dans le cadre de la dernière phase du projet. Cela doit être annoncé dans toutes les demandes subséquentes présentées au programme de subvention du CANB, jusqu’à ce que le projet soit</w:t>
      </w:r>
      <w:r>
        <w:rPr>
          <w:spacing w:val="-5"/>
        </w:rPr>
        <w:t xml:space="preserve"> </w:t>
      </w:r>
      <w:r>
        <w:t>achevé.</w:t>
      </w:r>
    </w:p>
    <w:p w:rsidR="00D80AB8" w:rsidRDefault="00D80AB8" w:rsidP="001D0784">
      <w:pPr>
        <w:pStyle w:val="BodyText"/>
        <w:spacing w:before="4"/>
        <w:rPr>
          <w:sz w:val="16"/>
        </w:rPr>
      </w:pPr>
    </w:p>
    <w:p w:rsidR="00D80AB8" w:rsidRDefault="00D80AB8" w:rsidP="001D0784">
      <w:pPr>
        <w:pStyle w:val="BodyText"/>
        <w:spacing w:line="276" w:lineRule="auto"/>
        <w:ind w:right="118"/>
      </w:pPr>
      <w:r>
        <w:t>Les demandes pour des numérisations de documents doivent être présentées dans le cadre du volet de financement Numérisation, remise en forme et transfert du programme de subvention du CANB.</w:t>
      </w:r>
    </w:p>
    <w:p w:rsidR="00D80AB8" w:rsidRDefault="00D80AB8" w:rsidP="001D0784">
      <w:pPr>
        <w:pStyle w:val="BodyText"/>
        <w:spacing w:before="4"/>
        <w:rPr>
          <w:sz w:val="16"/>
        </w:rPr>
      </w:pPr>
    </w:p>
    <w:p w:rsidR="00D80AB8" w:rsidRDefault="001D0784" w:rsidP="001D0784">
      <w:pPr>
        <w:pStyle w:val="BodyText"/>
        <w:spacing w:before="4"/>
      </w:pPr>
      <w:r w:rsidRPr="001D0784">
        <w:t xml:space="preserve">La description au niveau de la pièce n’est financée que pour les photographies, le matériel audiovisuel, les cartes, les plans et le matériel graphique. Le programme de subvention du CANB ne finance pas la description au niveau de la pièce </w:t>
      </w:r>
      <w:proofErr w:type="gramStart"/>
      <w:r w:rsidRPr="001D0784">
        <w:t>pour</w:t>
      </w:r>
      <w:proofErr w:type="gramEnd"/>
      <w:r w:rsidRPr="001D0784">
        <w:t xml:space="preserve"> les lettres, les grands livres, etc.</w:t>
      </w:r>
    </w:p>
    <w:p w:rsidR="001D0784" w:rsidRDefault="001D0784" w:rsidP="001D0784">
      <w:pPr>
        <w:pStyle w:val="BodyText"/>
        <w:spacing w:before="4"/>
        <w:rPr>
          <w:sz w:val="16"/>
        </w:rPr>
      </w:pPr>
    </w:p>
    <w:p w:rsidR="001D0784" w:rsidRPr="008F7E78" w:rsidRDefault="001D0784" w:rsidP="001D0784">
      <w:pPr>
        <w:rPr>
          <w:lang w:val="fr-CA"/>
        </w:rPr>
      </w:pPr>
      <w:r w:rsidRPr="008F7E78">
        <w:rPr>
          <w:color w:val="000000"/>
          <w:lang w:val="fr-CA"/>
        </w:rPr>
        <w:t>Le CANB ne finance pas non plus la description de documents publiés (les livres, les bibles, etc.).</w:t>
      </w:r>
      <w:r w:rsidRPr="008F7E78">
        <w:rPr>
          <w:lang w:val="fr-CA"/>
        </w:rPr>
        <w:t xml:space="preserve">  </w:t>
      </w:r>
    </w:p>
    <w:p w:rsidR="001D0784" w:rsidRDefault="001D0784" w:rsidP="001D0784">
      <w:pPr>
        <w:pStyle w:val="BodyText"/>
        <w:spacing w:before="4"/>
        <w:rPr>
          <w:sz w:val="16"/>
        </w:rPr>
      </w:pPr>
    </w:p>
    <w:p w:rsidR="00D80AB8" w:rsidRDefault="00D80AB8" w:rsidP="001D0784">
      <w:pPr>
        <w:pStyle w:val="BodyText"/>
        <w:spacing w:line="276" w:lineRule="auto"/>
        <w:ind w:right="119"/>
      </w:pPr>
      <w:r>
        <w:t xml:space="preserve">La demande doit respecter l’Échéancier des projets de classement et de description à l’annexe </w:t>
      </w:r>
      <w:r w:rsidRPr="00600E8E">
        <w:t>A (pages 1</w:t>
      </w:r>
      <w:r w:rsidR="00600E8E">
        <w:t>5</w:t>
      </w:r>
      <w:r w:rsidRPr="00600E8E">
        <w:t xml:space="preserve"> à 1</w:t>
      </w:r>
      <w:r w:rsidR="00600E8E">
        <w:t>9</w:t>
      </w:r>
      <w:bookmarkStart w:id="15" w:name="_GoBack"/>
      <w:bookmarkEnd w:id="15"/>
      <w:r w:rsidRPr="00600E8E">
        <w:t>).</w:t>
      </w:r>
    </w:p>
    <w:p w:rsidR="00B66FEA" w:rsidRDefault="00B66FEA" w:rsidP="001D0784">
      <w:pPr>
        <w:pStyle w:val="Heading3"/>
        <w:ind w:left="0"/>
        <w:rPr>
          <w:rFonts w:ascii="Calibri" w:eastAsia="Calibri" w:hAnsi="Calibri" w:cs="Calibri"/>
          <w:sz w:val="22"/>
          <w:szCs w:val="22"/>
          <w:lang w:val="fr-CA"/>
        </w:rPr>
      </w:pPr>
    </w:p>
    <w:p w:rsidR="00E85A3F" w:rsidRPr="00F25B89" w:rsidRDefault="00E85A3F" w:rsidP="001D0784">
      <w:pPr>
        <w:pStyle w:val="Heading3"/>
        <w:ind w:left="0"/>
        <w:rPr>
          <w:lang w:val="fr-CA"/>
        </w:rPr>
      </w:pPr>
      <w:r w:rsidRPr="00F25B89">
        <w:rPr>
          <w:lang w:val="fr-CA"/>
        </w:rPr>
        <w:t xml:space="preserve">Liste de </w:t>
      </w:r>
      <w:r>
        <w:rPr>
          <w:lang w:val="fr-CA"/>
        </w:rPr>
        <w:t>vérification</w:t>
      </w:r>
      <w:r w:rsidRPr="00F25B89">
        <w:rPr>
          <w:lang w:val="fr-CA"/>
        </w:rPr>
        <w:t xml:space="preserve"> pour le classement et </w:t>
      </w:r>
      <w:r>
        <w:rPr>
          <w:lang w:val="fr-CA"/>
        </w:rPr>
        <w:t>la description</w:t>
      </w:r>
    </w:p>
    <w:p w:rsidR="00E85A3F" w:rsidRPr="00F25B89" w:rsidRDefault="00E85A3F" w:rsidP="001D0784">
      <w:pPr>
        <w:pStyle w:val="ListParagraph"/>
        <w:widowControl/>
        <w:numPr>
          <w:ilvl w:val="0"/>
          <w:numId w:val="7"/>
        </w:numPr>
        <w:autoSpaceDE/>
        <w:autoSpaceDN/>
        <w:spacing w:after="200" w:line="276" w:lineRule="auto"/>
        <w:contextualSpacing/>
        <w:rPr>
          <w:lang w:val="fr-CA"/>
        </w:rPr>
      </w:pPr>
      <w:bookmarkStart w:id="16" w:name="_Hlk45975885"/>
      <w:r w:rsidRPr="002C665D">
        <w:rPr>
          <w:color w:val="000000"/>
          <w:lang w:val="fr-CA"/>
        </w:rPr>
        <w:t xml:space="preserve">Lire les lignes directrices du programme de subvention du CANB </w:t>
      </w:r>
      <w:r>
        <w:rPr>
          <w:color w:val="000000"/>
          <w:lang w:val="fr-CA"/>
        </w:rPr>
        <w:t>pour</w:t>
      </w:r>
      <w:r w:rsidRPr="00F25B89">
        <w:rPr>
          <w:color w:val="000000"/>
          <w:lang w:val="fr-CA"/>
        </w:rPr>
        <w:t xml:space="preserve"> 2020-2021</w:t>
      </w:r>
      <w:bookmarkEnd w:id="16"/>
      <w:r w:rsidRPr="00F25B89">
        <w:rPr>
          <w:lang w:val="fr-CA"/>
        </w:rPr>
        <w:t xml:space="preserve"> </w:t>
      </w:r>
    </w:p>
    <w:p w:rsidR="00E85A3F" w:rsidRPr="000B05F8" w:rsidRDefault="00E85A3F" w:rsidP="001D0784">
      <w:pPr>
        <w:pStyle w:val="ListParagraph"/>
        <w:widowControl/>
        <w:numPr>
          <w:ilvl w:val="0"/>
          <w:numId w:val="7"/>
        </w:numPr>
        <w:autoSpaceDE/>
        <w:autoSpaceDN/>
        <w:spacing w:after="200" w:line="276" w:lineRule="auto"/>
        <w:contextualSpacing/>
        <w:rPr>
          <w:lang w:val="fr-CA"/>
        </w:rPr>
      </w:pPr>
      <w:bookmarkStart w:id="17" w:name="_Hlk45976021"/>
      <w:r w:rsidRPr="000B05F8">
        <w:rPr>
          <w:color w:val="000000"/>
          <w:lang w:val="fr-CA"/>
        </w:rPr>
        <w:t>Li</w:t>
      </w:r>
      <w:r>
        <w:rPr>
          <w:color w:val="000000"/>
          <w:lang w:val="fr-CA"/>
        </w:rPr>
        <w:t>re</w:t>
      </w:r>
      <w:r w:rsidRPr="002C665D">
        <w:rPr>
          <w:lang w:val="fr-CA"/>
        </w:rPr>
        <w:t xml:space="preserve"> </w:t>
      </w:r>
      <w:r w:rsidRPr="002C665D">
        <w:rPr>
          <w:color w:val="000000"/>
          <w:lang w:val="fr-CA"/>
        </w:rPr>
        <w:t xml:space="preserve">la demande </w:t>
      </w:r>
      <w:r>
        <w:rPr>
          <w:color w:val="000000"/>
          <w:lang w:val="fr-CA"/>
        </w:rPr>
        <w:t xml:space="preserve">de subvention pour </w:t>
      </w:r>
      <w:r w:rsidRPr="002C665D">
        <w:rPr>
          <w:color w:val="000000"/>
          <w:lang w:val="fr-CA"/>
        </w:rPr>
        <w:t>le classement et la description</w:t>
      </w:r>
      <w:bookmarkEnd w:id="17"/>
    </w:p>
    <w:p w:rsidR="00E85A3F" w:rsidRPr="000B05F8" w:rsidRDefault="00E85A3F" w:rsidP="001D0784">
      <w:pPr>
        <w:pStyle w:val="ListParagraph"/>
        <w:widowControl/>
        <w:numPr>
          <w:ilvl w:val="0"/>
          <w:numId w:val="7"/>
        </w:numPr>
        <w:autoSpaceDE/>
        <w:autoSpaceDN/>
        <w:spacing w:after="200" w:line="276" w:lineRule="auto"/>
        <w:contextualSpacing/>
        <w:rPr>
          <w:lang w:val="fr-CA"/>
        </w:rPr>
      </w:pPr>
      <w:r w:rsidRPr="00184555">
        <w:rPr>
          <w:color w:val="000000"/>
          <w:lang w:val="fr-CA"/>
        </w:rPr>
        <w:t>R</w:t>
      </w:r>
      <w:r>
        <w:rPr>
          <w:color w:val="000000"/>
          <w:lang w:val="fr-CA"/>
        </w:rPr>
        <w:t>éunir</w:t>
      </w:r>
      <w:r w:rsidRPr="00184555">
        <w:rPr>
          <w:color w:val="000000"/>
          <w:lang w:val="fr-CA"/>
        </w:rPr>
        <w:t xml:space="preserve"> tous les renseignements pertinents concernant le fond</w:t>
      </w:r>
      <w:r>
        <w:rPr>
          <w:color w:val="000000"/>
          <w:lang w:val="fr-CA"/>
        </w:rPr>
        <w:t>s</w:t>
      </w:r>
      <w:r w:rsidRPr="00184555">
        <w:rPr>
          <w:color w:val="000000"/>
          <w:lang w:val="fr-CA"/>
        </w:rPr>
        <w:t xml:space="preserve"> ou la collection</w:t>
      </w:r>
    </w:p>
    <w:p w:rsidR="00E85A3F" w:rsidRPr="000B05F8" w:rsidRDefault="00E85A3F" w:rsidP="001D0784">
      <w:pPr>
        <w:pStyle w:val="ListParagraph"/>
        <w:widowControl/>
        <w:numPr>
          <w:ilvl w:val="0"/>
          <w:numId w:val="7"/>
        </w:numPr>
        <w:autoSpaceDE/>
        <w:autoSpaceDN/>
        <w:spacing w:after="200" w:line="276" w:lineRule="auto"/>
        <w:contextualSpacing/>
        <w:rPr>
          <w:lang w:val="fr-CA"/>
        </w:rPr>
      </w:pPr>
      <w:r w:rsidRPr="000B05F8">
        <w:rPr>
          <w:color w:val="000000"/>
          <w:lang w:val="fr-CA"/>
        </w:rPr>
        <w:t>R</w:t>
      </w:r>
      <w:r>
        <w:rPr>
          <w:color w:val="000000"/>
          <w:lang w:val="fr-CA"/>
        </w:rPr>
        <w:t>emplir</w:t>
      </w:r>
      <w:r w:rsidRPr="000B05F8">
        <w:rPr>
          <w:color w:val="000000"/>
          <w:lang w:val="fr-CA"/>
        </w:rPr>
        <w:t xml:space="preserve"> l’ébauche de la demande de subvention </w:t>
      </w:r>
      <w:r>
        <w:rPr>
          <w:color w:val="000000"/>
          <w:lang w:val="fr-CA"/>
        </w:rPr>
        <w:t>pour le</w:t>
      </w:r>
      <w:r w:rsidRPr="000B05F8">
        <w:rPr>
          <w:color w:val="000000"/>
          <w:lang w:val="fr-CA"/>
        </w:rPr>
        <w:t xml:space="preserve"> classement et la description, y </w:t>
      </w:r>
      <w:r>
        <w:rPr>
          <w:color w:val="000000"/>
          <w:lang w:val="fr-CA"/>
        </w:rPr>
        <w:t>compris la feuille de c</w:t>
      </w:r>
      <w:r w:rsidRPr="000B05F8">
        <w:rPr>
          <w:color w:val="000000"/>
          <w:lang w:val="fr-CA"/>
        </w:rPr>
        <w:t xml:space="preserve">alcul des coûts </w:t>
      </w:r>
      <w:r>
        <w:rPr>
          <w:color w:val="000000"/>
          <w:lang w:val="fr-CA"/>
        </w:rPr>
        <w:t>pour les</w:t>
      </w:r>
      <w:r w:rsidRPr="000B05F8">
        <w:rPr>
          <w:color w:val="000000"/>
          <w:lang w:val="fr-CA"/>
        </w:rPr>
        <w:t xml:space="preserve"> projets de classement et description et de nouvelle description</w:t>
      </w:r>
    </w:p>
    <w:p w:rsidR="00E85A3F" w:rsidRPr="000B05F8" w:rsidRDefault="00E85A3F" w:rsidP="001D0784">
      <w:pPr>
        <w:pStyle w:val="ListParagraph"/>
        <w:widowControl/>
        <w:numPr>
          <w:ilvl w:val="0"/>
          <w:numId w:val="7"/>
        </w:numPr>
        <w:autoSpaceDE/>
        <w:autoSpaceDN/>
        <w:spacing w:after="200" w:line="276" w:lineRule="auto"/>
        <w:contextualSpacing/>
        <w:rPr>
          <w:lang w:val="fr-CA"/>
        </w:rPr>
      </w:pPr>
      <w:r w:rsidRPr="000B05F8">
        <w:rPr>
          <w:color w:val="000000"/>
          <w:lang w:val="fr-CA"/>
        </w:rPr>
        <w:t xml:space="preserve">Réviser l’ébauche de la demande de subvention </w:t>
      </w:r>
      <w:r>
        <w:rPr>
          <w:color w:val="000000"/>
          <w:lang w:val="fr-CA"/>
        </w:rPr>
        <w:t xml:space="preserve">pour le </w:t>
      </w:r>
      <w:r w:rsidRPr="000B05F8">
        <w:rPr>
          <w:color w:val="000000"/>
          <w:lang w:val="fr-CA"/>
        </w:rPr>
        <w:t>classement et la description</w:t>
      </w:r>
      <w:r>
        <w:rPr>
          <w:color w:val="000000"/>
          <w:lang w:val="fr-CA"/>
        </w:rPr>
        <w:t xml:space="preserve"> et</w:t>
      </w:r>
      <w:r w:rsidRPr="000B05F8">
        <w:rPr>
          <w:color w:val="000000"/>
          <w:lang w:val="fr-CA"/>
        </w:rPr>
        <w:t xml:space="preserve"> la feuille de calcul des coûts </w:t>
      </w:r>
      <w:r>
        <w:rPr>
          <w:color w:val="000000"/>
          <w:lang w:val="fr-CA"/>
        </w:rPr>
        <w:t>pour les</w:t>
      </w:r>
      <w:r w:rsidRPr="000B05F8">
        <w:rPr>
          <w:color w:val="000000"/>
          <w:lang w:val="fr-CA"/>
        </w:rPr>
        <w:t xml:space="preserve"> projets de classement et description et de nouvelle description</w:t>
      </w:r>
    </w:p>
    <w:p w:rsidR="00E85A3F" w:rsidRPr="000B05F8" w:rsidRDefault="00E85A3F" w:rsidP="001D0784">
      <w:pPr>
        <w:pStyle w:val="ListParagraph"/>
        <w:widowControl/>
        <w:numPr>
          <w:ilvl w:val="1"/>
          <w:numId w:val="7"/>
        </w:numPr>
        <w:autoSpaceDE/>
        <w:autoSpaceDN/>
        <w:spacing w:after="200" w:line="276" w:lineRule="auto"/>
        <w:contextualSpacing/>
        <w:rPr>
          <w:lang w:val="fr-CA"/>
        </w:rPr>
      </w:pPr>
      <w:r w:rsidRPr="000B05F8">
        <w:rPr>
          <w:color w:val="000000"/>
          <w:lang w:val="fr-CA"/>
        </w:rPr>
        <w:lastRenderedPageBreak/>
        <w:t xml:space="preserve">S’assurer </w:t>
      </w:r>
      <w:r>
        <w:rPr>
          <w:color w:val="000000"/>
          <w:lang w:val="fr-CA"/>
        </w:rPr>
        <w:t xml:space="preserve">de </w:t>
      </w:r>
      <w:r w:rsidRPr="000B05F8">
        <w:rPr>
          <w:color w:val="000000"/>
          <w:lang w:val="fr-CA"/>
        </w:rPr>
        <w:t>rempli</w:t>
      </w:r>
      <w:r>
        <w:rPr>
          <w:color w:val="000000"/>
          <w:lang w:val="fr-CA"/>
        </w:rPr>
        <w:t>r</w:t>
      </w:r>
      <w:r w:rsidRPr="000B05F8">
        <w:rPr>
          <w:color w:val="000000"/>
          <w:lang w:val="fr-CA"/>
        </w:rPr>
        <w:t xml:space="preserve"> les lignes requises de la feuille de calcul des coûts </w:t>
      </w:r>
      <w:r>
        <w:rPr>
          <w:color w:val="000000"/>
          <w:lang w:val="fr-CA"/>
        </w:rPr>
        <w:t>pour les</w:t>
      </w:r>
      <w:r w:rsidRPr="000B05F8">
        <w:rPr>
          <w:color w:val="000000"/>
          <w:lang w:val="fr-CA"/>
        </w:rPr>
        <w:t xml:space="preserve"> projets de classement et description et de nouvelle description</w:t>
      </w:r>
    </w:p>
    <w:p w:rsidR="00E85A3F" w:rsidRPr="000B05F8" w:rsidRDefault="00E85A3F" w:rsidP="001D0784">
      <w:pPr>
        <w:pStyle w:val="ListParagraph"/>
        <w:widowControl/>
        <w:numPr>
          <w:ilvl w:val="0"/>
          <w:numId w:val="7"/>
        </w:numPr>
        <w:autoSpaceDE/>
        <w:autoSpaceDN/>
        <w:spacing w:after="200" w:line="276" w:lineRule="auto"/>
        <w:contextualSpacing/>
        <w:rPr>
          <w:lang w:val="fr-CA"/>
        </w:rPr>
      </w:pPr>
      <w:r w:rsidRPr="000B05F8">
        <w:rPr>
          <w:color w:val="000000"/>
          <w:lang w:val="fr-CA"/>
        </w:rPr>
        <w:t xml:space="preserve">Envoyer </w:t>
      </w:r>
      <w:r>
        <w:rPr>
          <w:color w:val="000000"/>
          <w:lang w:val="fr-CA"/>
        </w:rPr>
        <w:t>la</w:t>
      </w:r>
      <w:r w:rsidRPr="000B05F8">
        <w:rPr>
          <w:color w:val="000000"/>
          <w:lang w:val="fr-CA"/>
        </w:rPr>
        <w:t xml:space="preserve"> demande </w:t>
      </w:r>
      <w:r>
        <w:rPr>
          <w:color w:val="000000"/>
          <w:lang w:val="fr-CA"/>
        </w:rPr>
        <w:t>de subvention pour</w:t>
      </w:r>
      <w:r w:rsidRPr="000B05F8">
        <w:rPr>
          <w:color w:val="000000"/>
          <w:lang w:val="fr-CA"/>
        </w:rPr>
        <w:t xml:space="preserve"> le classement et la description d</w:t>
      </w:r>
      <w:r>
        <w:rPr>
          <w:color w:val="000000"/>
          <w:lang w:val="fr-CA"/>
        </w:rPr>
        <w:t xml:space="preserve">ûment remplie ainsi que la </w:t>
      </w:r>
      <w:r w:rsidRPr="000B05F8">
        <w:rPr>
          <w:color w:val="000000"/>
          <w:lang w:val="fr-CA"/>
        </w:rPr>
        <w:t xml:space="preserve">feuille de calcul des coûts </w:t>
      </w:r>
      <w:r>
        <w:rPr>
          <w:color w:val="000000"/>
          <w:lang w:val="fr-CA"/>
        </w:rPr>
        <w:t>pour les</w:t>
      </w:r>
      <w:r w:rsidRPr="000B05F8">
        <w:rPr>
          <w:color w:val="000000"/>
          <w:lang w:val="fr-CA"/>
        </w:rPr>
        <w:t xml:space="preserve"> projets de classement et description et de nouvelle description </w:t>
      </w:r>
      <w:r>
        <w:rPr>
          <w:color w:val="000000"/>
          <w:lang w:val="fr-CA"/>
        </w:rPr>
        <w:t>à la conseillère</w:t>
      </w:r>
      <w:r w:rsidRPr="000B05F8">
        <w:rPr>
          <w:color w:val="000000"/>
          <w:lang w:val="fr-CA"/>
        </w:rPr>
        <w:t xml:space="preserve"> en archivistique du CANB </w:t>
      </w:r>
      <w:r>
        <w:rPr>
          <w:color w:val="000000"/>
          <w:lang w:val="fr-CA"/>
        </w:rPr>
        <w:t>aux fins d’examen</w:t>
      </w:r>
    </w:p>
    <w:p w:rsidR="00E85A3F" w:rsidRPr="000B05F8" w:rsidRDefault="00E85A3F" w:rsidP="001D0784">
      <w:pPr>
        <w:pStyle w:val="ListParagraph"/>
        <w:widowControl/>
        <w:numPr>
          <w:ilvl w:val="0"/>
          <w:numId w:val="7"/>
        </w:numPr>
        <w:autoSpaceDE/>
        <w:autoSpaceDN/>
        <w:spacing w:after="200" w:line="276" w:lineRule="auto"/>
        <w:contextualSpacing/>
        <w:rPr>
          <w:lang w:val="fr-CA"/>
        </w:rPr>
      </w:pPr>
      <w:bookmarkStart w:id="18" w:name="_Hlk45987784"/>
      <w:r w:rsidRPr="000B05F8">
        <w:rPr>
          <w:color w:val="000000"/>
          <w:lang w:val="fr-CA"/>
        </w:rPr>
        <w:t>Revoir la demande et apporter les changement</w:t>
      </w:r>
      <w:r>
        <w:rPr>
          <w:color w:val="000000"/>
          <w:lang w:val="fr-CA"/>
        </w:rPr>
        <w:t>s proposés par la conseillère</w:t>
      </w:r>
      <w:r w:rsidRPr="000B05F8">
        <w:rPr>
          <w:color w:val="000000"/>
          <w:lang w:val="fr-CA"/>
        </w:rPr>
        <w:t xml:space="preserve"> en archivistique du CANB</w:t>
      </w:r>
      <w:bookmarkEnd w:id="18"/>
    </w:p>
    <w:p w:rsidR="00E85A3F" w:rsidRPr="000B05F8" w:rsidRDefault="00E85A3F" w:rsidP="001D0784">
      <w:pPr>
        <w:pStyle w:val="ListParagraph"/>
        <w:widowControl/>
        <w:numPr>
          <w:ilvl w:val="0"/>
          <w:numId w:val="7"/>
        </w:numPr>
        <w:autoSpaceDE/>
        <w:autoSpaceDN/>
        <w:spacing w:after="200" w:line="276" w:lineRule="auto"/>
        <w:contextualSpacing/>
        <w:rPr>
          <w:lang w:val="fr-CA"/>
        </w:rPr>
      </w:pPr>
      <w:r w:rsidRPr="000B05F8">
        <w:rPr>
          <w:color w:val="000000"/>
          <w:lang w:val="fr-CA"/>
        </w:rPr>
        <w:t>Soum</w:t>
      </w:r>
      <w:r>
        <w:rPr>
          <w:color w:val="000000"/>
          <w:lang w:val="fr-CA"/>
        </w:rPr>
        <w:t>ettre la version finale de la</w:t>
      </w:r>
      <w:r w:rsidRPr="000B05F8">
        <w:rPr>
          <w:color w:val="000000"/>
          <w:lang w:val="fr-CA"/>
        </w:rPr>
        <w:t xml:space="preserve"> demande </w:t>
      </w:r>
      <w:r>
        <w:rPr>
          <w:color w:val="000000"/>
          <w:lang w:val="fr-CA"/>
        </w:rPr>
        <w:t>de subvention pour le</w:t>
      </w:r>
      <w:r w:rsidRPr="000B05F8">
        <w:rPr>
          <w:color w:val="000000"/>
          <w:lang w:val="fr-CA"/>
        </w:rPr>
        <w:t xml:space="preserve"> classement et la feuille de calcul des coûts </w:t>
      </w:r>
      <w:r>
        <w:rPr>
          <w:color w:val="000000"/>
          <w:lang w:val="fr-CA"/>
        </w:rPr>
        <w:t>pour les</w:t>
      </w:r>
      <w:r w:rsidRPr="000B05F8">
        <w:rPr>
          <w:color w:val="000000"/>
          <w:lang w:val="fr-CA"/>
        </w:rPr>
        <w:t xml:space="preserve"> projets de classement et description et de nouvelle description</w:t>
      </w:r>
      <w:r w:rsidRPr="000B05F8">
        <w:rPr>
          <w:lang w:val="fr-CA"/>
        </w:rPr>
        <w:t xml:space="preserve"> </w:t>
      </w:r>
    </w:p>
    <w:p w:rsidR="00E85A3F" w:rsidRPr="000B05F8" w:rsidRDefault="00E85A3F" w:rsidP="001D0784">
      <w:pPr>
        <w:rPr>
          <w:lang w:val="fr-CA"/>
        </w:rPr>
      </w:pPr>
    </w:p>
    <w:p w:rsidR="001D0784" w:rsidRDefault="001D0784" w:rsidP="001D0784">
      <w:pPr>
        <w:pStyle w:val="Heading3"/>
        <w:spacing w:before="170" w:line="276" w:lineRule="auto"/>
        <w:ind w:left="0" w:right="896"/>
      </w:pPr>
      <w:r>
        <w:rPr>
          <w:color w:val="365F91"/>
        </w:rPr>
        <w:t>Exigences particulières à la numérisation, à la migration et au reformatage de matériel audiovisuel.</w:t>
      </w:r>
    </w:p>
    <w:p w:rsidR="001D0784" w:rsidRDefault="001D0784" w:rsidP="001D0784">
      <w:pPr>
        <w:pStyle w:val="BodyText"/>
        <w:spacing w:before="2" w:line="276" w:lineRule="auto"/>
        <w:ind w:right="112"/>
      </w:pPr>
      <w:r>
        <w:t>Seuls les projets conformes aux RDDA dans leur description de fonds et de collection seront examinés aux fins de numérisation, de reformatage ou de migration.</w:t>
      </w:r>
    </w:p>
    <w:p w:rsidR="001D0784" w:rsidRDefault="001D0784" w:rsidP="001D0784">
      <w:pPr>
        <w:pStyle w:val="BodyText"/>
        <w:spacing w:before="4"/>
        <w:rPr>
          <w:sz w:val="16"/>
        </w:rPr>
      </w:pPr>
    </w:p>
    <w:p w:rsidR="001D0784" w:rsidRPr="001D0784" w:rsidRDefault="001D0784" w:rsidP="001D0784">
      <w:pPr>
        <w:rPr>
          <w:lang w:val="fr-CA"/>
        </w:rPr>
      </w:pPr>
      <w:r>
        <w:t xml:space="preserve">Les projets de numérisation, de reformatage ou de migration qui comprennent un solide élément de préservation seront également considérés. </w:t>
      </w:r>
      <w:r w:rsidRPr="00651619">
        <w:rPr>
          <w:color w:val="000000"/>
          <w:lang w:val="fr-CA"/>
        </w:rPr>
        <w:t xml:space="preserve">Veuillez inclure une copie de la politique et </w:t>
      </w:r>
      <w:r>
        <w:rPr>
          <w:color w:val="000000"/>
          <w:lang w:val="fr-CA"/>
        </w:rPr>
        <w:t xml:space="preserve">de la procédure </w:t>
      </w:r>
      <w:r w:rsidRPr="00651619">
        <w:rPr>
          <w:color w:val="000000"/>
          <w:lang w:val="fr-CA"/>
        </w:rPr>
        <w:t xml:space="preserve">de numérisation de votre </w:t>
      </w:r>
      <w:r>
        <w:rPr>
          <w:color w:val="000000"/>
          <w:lang w:val="fr-CA"/>
        </w:rPr>
        <w:t>organisme</w:t>
      </w:r>
      <w:r w:rsidRPr="00651619">
        <w:rPr>
          <w:color w:val="000000"/>
          <w:lang w:val="fr-CA"/>
        </w:rPr>
        <w:t>.</w:t>
      </w:r>
      <w:r w:rsidRPr="00651619">
        <w:rPr>
          <w:lang w:val="fr-CA"/>
        </w:rPr>
        <w:t xml:space="preserve"> </w:t>
      </w:r>
      <w:r w:rsidRPr="00651619">
        <w:rPr>
          <w:color w:val="000000"/>
          <w:lang w:val="fr-CA"/>
        </w:rPr>
        <w:t xml:space="preserve">La demande doit indiquer la manière dont votre </w:t>
      </w:r>
      <w:r>
        <w:rPr>
          <w:color w:val="000000"/>
          <w:lang w:val="fr-CA"/>
        </w:rPr>
        <w:t>organisme</w:t>
      </w:r>
      <w:r w:rsidRPr="00651619">
        <w:rPr>
          <w:color w:val="000000"/>
          <w:lang w:val="fr-CA"/>
        </w:rPr>
        <w:t xml:space="preserve"> permettra </w:t>
      </w:r>
      <w:r>
        <w:rPr>
          <w:color w:val="000000"/>
          <w:lang w:val="fr-CA"/>
        </w:rPr>
        <w:t xml:space="preserve">l’accès public </w:t>
      </w:r>
      <w:r w:rsidRPr="00651619">
        <w:rPr>
          <w:color w:val="000000"/>
          <w:lang w:val="fr-CA"/>
        </w:rPr>
        <w:t>aux documents numérisés.</w:t>
      </w:r>
      <w:r w:rsidRPr="00651619">
        <w:rPr>
          <w:lang w:val="fr-CA"/>
        </w:rPr>
        <w:t xml:space="preserve">  </w:t>
      </w:r>
    </w:p>
    <w:p w:rsidR="001D0784" w:rsidRDefault="001D0784" w:rsidP="001D0784">
      <w:pPr>
        <w:pStyle w:val="BodyText"/>
        <w:spacing w:before="4"/>
        <w:rPr>
          <w:sz w:val="16"/>
        </w:rPr>
      </w:pPr>
    </w:p>
    <w:p w:rsidR="001D0784" w:rsidRDefault="001D0784" w:rsidP="001D0784">
      <w:pPr>
        <w:pStyle w:val="BodyText"/>
        <w:spacing w:line="276" w:lineRule="auto"/>
        <w:ind w:right="112"/>
      </w:pPr>
      <w:r>
        <w:t>La demande doit être accompagnée d’un formulaire de demande dûment rempli, pour le reformatage ou la migration, provenant de la Section des documents sonores et des images animées des APNB.</w:t>
      </w:r>
    </w:p>
    <w:p w:rsidR="001D0784" w:rsidRDefault="001D0784" w:rsidP="001D0784">
      <w:pPr>
        <w:pStyle w:val="BodyText"/>
        <w:spacing w:before="5"/>
        <w:rPr>
          <w:sz w:val="16"/>
        </w:rPr>
      </w:pPr>
    </w:p>
    <w:p w:rsidR="001D0784" w:rsidRDefault="001D0784" w:rsidP="001D0784">
      <w:pPr>
        <w:pStyle w:val="BodyText"/>
        <w:spacing w:before="5"/>
        <w:rPr>
          <w:sz w:val="16"/>
        </w:rPr>
      </w:pPr>
    </w:p>
    <w:p w:rsidR="001D0784" w:rsidRDefault="001D0784" w:rsidP="001D0784">
      <w:pPr>
        <w:pStyle w:val="BodyText"/>
      </w:pPr>
      <w:r>
        <w:t>Si le coût du projet dépasse le montant accordé, l’institution devra couvrir l’excédent.</w:t>
      </w:r>
    </w:p>
    <w:p w:rsidR="001D0784" w:rsidRDefault="001D0784" w:rsidP="001D0784">
      <w:pPr>
        <w:rPr>
          <w:color w:val="000000"/>
          <w:lang w:val="fr-CA"/>
        </w:rPr>
      </w:pPr>
    </w:p>
    <w:p w:rsidR="00E85A3F" w:rsidRDefault="00E85A3F" w:rsidP="001D0784">
      <w:pPr>
        <w:rPr>
          <w:lang w:val="fr-CA"/>
        </w:rPr>
      </w:pPr>
      <w:r w:rsidRPr="00651619">
        <w:rPr>
          <w:color w:val="000000"/>
          <w:lang w:val="fr-CA"/>
        </w:rPr>
        <w:t>Le programme de subvention du CANB ne financera pas l</w:t>
      </w:r>
      <w:r>
        <w:rPr>
          <w:color w:val="000000"/>
          <w:lang w:val="fr-CA"/>
        </w:rPr>
        <w:t>’</w:t>
      </w:r>
      <w:r w:rsidRPr="00651619">
        <w:rPr>
          <w:color w:val="000000"/>
          <w:lang w:val="fr-CA"/>
        </w:rPr>
        <w:t>édition de documents numérisés.</w:t>
      </w:r>
      <w:r w:rsidRPr="00651619">
        <w:rPr>
          <w:lang w:val="fr-CA"/>
        </w:rPr>
        <w:t xml:space="preserve"> </w:t>
      </w:r>
      <w:r w:rsidRPr="00651619">
        <w:rPr>
          <w:color w:val="000000"/>
          <w:lang w:val="fr-CA"/>
        </w:rPr>
        <w:t>Cela comprend, sans s</w:t>
      </w:r>
      <w:r>
        <w:rPr>
          <w:color w:val="000000"/>
          <w:lang w:val="fr-CA"/>
        </w:rPr>
        <w:t>’</w:t>
      </w:r>
      <w:r w:rsidRPr="00651619">
        <w:rPr>
          <w:color w:val="000000"/>
          <w:lang w:val="fr-CA"/>
        </w:rPr>
        <w:t>y limiter, Photoshop et l</w:t>
      </w:r>
      <w:r>
        <w:rPr>
          <w:color w:val="000000"/>
          <w:lang w:val="fr-CA"/>
        </w:rPr>
        <w:t>’</w:t>
      </w:r>
      <w:r w:rsidRPr="00651619">
        <w:rPr>
          <w:color w:val="000000"/>
          <w:lang w:val="fr-CA"/>
        </w:rPr>
        <w:t>amélioration du son.</w:t>
      </w:r>
      <w:r w:rsidRPr="00651619">
        <w:rPr>
          <w:lang w:val="fr-CA"/>
        </w:rPr>
        <w:t xml:space="preserve">  </w:t>
      </w:r>
    </w:p>
    <w:p w:rsidR="001D0784" w:rsidRPr="00651619" w:rsidRDefault="001D0784" w:rsidP="001D0784">
      <w:pPr>
        <w:rPr>
          <w:lang w:val="fr-CA"/>
        </w:rPr>
      </w:pPr>
    </w:p>
    <w:p w:rsidR="00E85A3F" w:rsidRPr="00651619" w:rsidRDefault="00E85A3F" w:rsidP="001D0784">
      <w:pPr>
        <w:pStyle w:val="Heading3"/>
        <w:ind w:left="0"/>
        <w:rPr>
          <w:lang w:val="fr-CA"/>
        </w:rPr>
      </w:pPr>
      <w:r w:rsidRPr="00651619">
        <w:rPr>
          <w:lang w:val="fr-CA"/>
        </w:rPr>
        <w:t xml:space="preserve">Liste de </w:t>
      </w:r>
      <w:r>
        <w:rPr>
          <w:lang w:val="fr-CA"/>
        </w:rPr>
        <w:t xml:space="preserve">vérification </w:t>
      </w:r>
      <w:r w:rsidRPr="00651619">
        <w:rPr>
          <w:lang w:val="fr-CA"/>
        </w:rPr>
        <w:t>pour la numérisation, la migration et</w:t>
      </w:r>
      <w:r>
        <w:rPr>
          <w:lang w:val="fr-CA"/>
        </w:rPr>
        <w:t xml:space="preserve"> le reformatage de matériel audiovisuel</w:t>
      </w:r>
    </w:p>
    <w:p w:rsidR="00E85A3F" w:rsidRPr="00651619" w:rsidRDefault="00E85A3F" w:rsidP="001D0784">
      <w:pPr>
        <w:pStyle w:val="ListParagraph"/>
        <w:widowControl/>
        <w:numPr>
          <w:ilvl w:val="0"/>
          <w:numId w:val="8"/>
        </w:numPr>
        <w:autoSpaceDE/>
        <w:autoSpaceDN/>
        <w:spacing w:after="200" w:line="276" w:lineRule="auto"/>
        <w:contextualSpacing/>
        <w:rPr>
          <w:lang w:val="fr-CA"/>
        </w:rPr>
      </w:pPr>
      <w:r w:rsidRPr="0043177A">
        <w:rPr>
          <w:color w:val="000000"/>
          <w:lang w:val="fr-CA"/>
        </w:rPr>
        <w:t>Lire les lignes directrices du programme de subvention du CANB pour 2020-2021</w:t>
      </w:r>
      <w:r w:rsidRPr="00651619">
        <w:rPr>
          <w:lang w:val="fr-CA"/>
        </w:rPr>
        <w:t xml:space="preserve"> </w:t>
      </w:r>
    </w:p>
    <w:p w:rsidR="00E85A3F" w:rsidRPr="00651619" w:rsidRDefault="00E85A3F" w:rsidP="001D0784">
      <w:pPr>
        <w:pStyle w:val="ListParagraph"/>
        <w:widowControl/>
        <w:numPr>
          <w:ilvl w:val="0"/>
          <w:numId w:val="8"/>
        </w:numPr>
        <w:autoSpaceDE/>
        <w:autoSpaceDN/>
        <w:spacing w:after="200" w:line="276" w:lineRule="auto"/>
        <w:contextualSpacing/>
        <w:rPr>
          <w:lang w:val="fr-CA"/>
        </w:rPr>
      </w:pPr>
      <w:r w:rsidRPr="00651619">
        <w:rPr>
          <w:color w:val="000000"/>
          <w:lang w:val="fr-CA"/>
        </w:rPr>
        <w:t>Li</w:t>
      </w:r>
      <w:r>
        <w:rPr>
          <w:color w:val="000000"/>
          <w:lang w:val="fr-CA"/>
        </w:rPr>
        <w:t>re</w:t>
      </w:r>
      <w:r w:rsidRPr="00651619">
        <w:rPr>
          <w:color w:val="000000"/>
          <w:lang w:val="fr-CA"/>
        </w:rPr>
        <w:t xml:space="preserve"> </w:t>
      </w:r>
      <w:r>
        <w:rPr>
          <w:color w:val="000000"/>
          <w:lang w:val="fr-CA"/>
        </w:rPr>
        <w:t>la</w:t>
      </w:r>
      <w:r w:rsidRPr="00651619">
        <w:rPr>
          <w:color w:val="000000"/>
          <w:lang w:val="fr-CA"/>
        </w:rPr>
        <w:t xml:space="preserve"> demande de subvention </w:t>
      </w:r>
      <w:r>
        <w:rPr>
          <w:color w:val="000000"/>
          <w:lang w:val="fr-CA"/>
        </w:rPr>
        <w:t>pour la</w:t>
      </w:r>
      <w:r w:rsidRPr="00651619">
        <w:rPr>
          <w:color w:val="000000"/>
          <w:lang w:val="fr-CA"/>
        </w:rPr>
        <w:t xml:space="preserve"> numérisation, </w:t>
      </w:r>
      <w:r>
        <w:rPr>
          <w:color w:val="000000"/>
          <w:lang w:val="fr-CA"/>
        </w:rPr>
        <w:t>la</w:t>
      </w:r>
      <w:r w:rsidRPr="00651619">
        <w:rPr>
          <w:color w:val="000000"/>
          <w:lang w:val="fr-CA"/>
        </w:rPr>
        <w:t xml:space="preserve"> migration et </w:t>
      </w:r>
      <w:r>
        <w:rPr>
          <w:color w:val="000000"/>
          <w:lang w:val="fr-CA"/>
        </w:rPr>
        <w:t>le reformatage de matériel audiovisuel</w:t>
      </w:r>
    </w:p>
    <w:p w:rsidR="00E85A3F" w:rsidRPr="00F402C0" w:rsidRDefault="00E85A3F" w:rsidP="001D0784">
      <w:pPr>
        <w:pStyle w:val="ListParagraph"/>
        <w:widowControl/>
        <w:numPr>
          <w:ilvl w:val="0"/>
          <w:numId w:val="8"/>
        </w:numPr>
        <w:autoSpaceDE/>
        <w:autoSpaceDN/>
        <w:spacing w:after="200" w:line="276" w:lineRule="auto"/>
        <w:contextualSpacing/>
        <w:rPr>
          <w:lang w:val="fr-CA"/>
        </w:rPr>
      </w:pPr>
      <w:r>
        <w:rPr>
          <w:color w:val="000000"/>
          <w:lang w:val="fr-CA"/>
        </w:rPr>
        <w:t>Communiquer avec la</w:t>
      </w:r>
      <w:r w:rsidRPr="00875FC6">
        <w:rPr>
          <w:color w:val="000000"/>
          <w:lang w:val="fr-CA"/>
        </w:rPr>
        <w:t xml:space="preserve"> Section des documents sonores et des images animées des APNB </w:t>
      </w:r>
      <w:r w:rsidRPr="00F402C0">
        <w:rPr>
          <w:color w:val="000000"/>
          <w:lang w:val="fr-CA"/>
        </w:rPr>
        <w:t xml:space="preserve">pour demander la numérisation, la migration ou </w:t>
      </w:r>
      <w:r>
        <w:rPr>
          <w:color w:val="000000"/>
          <w:lang w:val="fr-CA"/>
        </w:rPr>
        <w:t>le reformatage</w:t>
      </w:r>
    </w:p>
    <w:p w:rsidR="00E85A3F" w:rsidRPr="00071727" w:rsidRDefault="00E85A3F" w:rsidP="001D0784">
      <w:pPr>
        <w:pStyle w:val="ListParagraph"/>
        <w:widowControl/>
        <w:numPr>
          <w:ilvl w:val="0"/>
          <w:numId w:val="8"/>
        </w:numPr>
        <w:autoSpaceDE/>
        <w:autoSpaceDN/>
        <w:spacing w:after="200" w:line="276" w:lineRule="auto"/>
        <w:contextualSpacing/>
        <w:rPr>
          <w:lang w:val="fr-CA"/>
        </w:rPr>
      </w:pPr>
      <w:r>
        <w:rPr>
          <w:color w:val="000000"/>
          <w:lang w:val="fr-CA"/>
        </w:rPr>
        <w:t xml:space="preserve">Réunir </w:t>
      </w:r>
      <w:r w:rsidRPr="00071727">
        <w:rPr>
          <w:color w:val="000000"/>
          <w:lang w:val="fr-CA"/>
        </w:rPr>
        <w:t xml:space="preserve">l’instrument de recherche, </w:t>
      </w:r>
      <w:r>
        <w:rPr>
          <w:color w:val="000000"/>
          <w:lang w:val="fr-CA"/>
        </w:rPr>
        <w:t>la</w:t>
      </w:r>
      <w:r w:rsidRPr="00071727">
        <w:rPr>
          <w:color w:val="000000"/>
          <w:lang w:val="fr-CA"/>
        </w:rPr>
        <w:t xml:space="preserve"> politique et</w:t>
      </w:r>
      <w:r>
        <w:rPr>
          <w:color w:val="000000"/>
          <w:lang w:val="fr-CA"/>
        </w:rPr>
        <w:t xml:space="preserve"> la</w:t>
      </w:r>
      <w:r w:rsidRPr="00071727">
        <w:rPr>
          <w:color w:val="000000"/>
          <w:lang w:val="fr-CA"/>
        </w:rPr>
        <w:t xml:space="preserve"> </w:t>
      </w:r>
      <w:r w:rsidRPr="00FF5D4A">
        <w:rPr>
          <w:color w:val="000000"/>
          <w:lang w:val="fr-CA"/>
        </w:rPr>
        <w:t xml:space="preserve">procédure </w:t>
      </w:r>
      <w:r w:rsidRPr="00071727">
        <w:rPr>
          <w:color w:val="000000"/>
          <w:lang w:val="fr-CA"/>
        </w:rPr>
        <w:t xml:space="preserve">de </w:t>
      </w:r>
      <w:r>
        <w:rPr>
          <w:color w:val="000000"/>
          <w:lang w:val="fr-CA"/>
        </w:rPr>
        <w:t xml:space="preserve">numérisation de </w:t>
      </w:r>
      <w:r w:rsidRPr="00071727">
        <w:rPr>
          <w:color w:val="000000"/>
          <w:lang w:val="fr-CA"/>
        </w:rPr>
        <w:t xml:space="preserve">votre </w:t>
      </w:r>
      <w:r>
        <w:rPr>
          <w:color w:val="000000"/>
          <w:lang w:val="fr-CA"/>
        </w:rPr>
        <w:t>organisme</w:t>
      </w:r>
      <w:r w:rsidRPr="00071727">
        <w:rPr>
          <w:color w:val="000000"/>
          <w:lang w:val="fr-CA"/>
        </w:rPr>
        <w:t xml:space="preserve"> ainsi que </w:t>
      </w:r>
      <w:r>
        <w:rPr>
          <w:color w:val="000000"/>
          <w:lang w:val="fr-CA"/>
        </w:rPr>
        <w:t>la demande de reformatage ou de migration dûment remplie</w:t>
      </w:r>
    </w:p>
    <w:p w:rsidR="00E85A3F" w:rsidRPr="00651619" w:rsidRDefault="00E85A3F" w:rsidP="001D0784">
      <w:pPr>
        <w:pStyle w:val="ListParagraph"/>
        <w:widowControl/>
        <w:numPr>
          <w:ilvl w:val="0"/>
          <w:numId w:val="8"/>
        </w:numPr>
        <w:autoSpaceDE/>
        <w:autoSpaceDN/>
        <w:spacing w:after="200" w:line="276" w:lineRule="auto"/>
        <w:contextualSpacing/>
        <w:rPr>
          <w:lang w:val="fr-CA"/>
        </w:rPr>
      </w:pPr>
      <w:r w:rsidRPr="00651619">
        <w:rPr>
          <w:color w:val="000000"/>
          <w:lang w:val="fr-CA"/>
        </w:rPr>
        <w:t>R</w:t>
      </w:r>
      <w:r>
        <w:rPr>
          <w:color w:val="000000"/>
          <w:lang w:val="fr-CA"/>
        </w:rPr>
        <w:t>emplir</w:t>
      </w:r>
      <w:r w:rsidRPr="00651619">
        <w:rPr>
          <w:color w:val="000000"/>
          <w:lang w:val="fr-CA"/>
        </w:rPr>
        <w:t xml:space="preserve"> l’ébauche de la demande de subvention pour la numérisation, la migration et le reformatage de matériel audiovisuel, y compris la feuille de calcul du</w:t>
      </w:r>
      <w:r>
        <w:rPr>
          <w:color w:val="000000"/>
          <w:lang w:val="fr-CA"/>
        </w:rPr>
        <w:t xml:space="preserve"> budget</w:t>
      </w:r>
    </w:p>
    <w:p w:rsidR="00E85A3F" w:rsidRPr="00651619" w:rsidRDefault="00E85A3F" w:rsidP="001D0784">
      <w:pPr>
        <w:pStyle w:val="ListParagraph"/>
        <w:widowControl/>
        <w:numPr>
          <w:ilvl w:val="0"/>
          <w:numId w:val="8"/>
        </w:numPr>
        <w:autoSpaceDE/>
        <w:autoSpaceDN/>
        <w:spacing w:after="200" w:line="276" w:lineRule="auto"/>
        <w:contextualSpacing/>
        <w:rPr>
          <w:lang w:val="fr-CA"/>
        </w:rPr>
      </w:pPr>
      <w:r w:rsidRPr="00651619">
        <w:rPr>
          <w:color w:val="000000"/>
          <w:lang w:val="fr-CA"/>
        </w:rPr>
        <w:t>Révise</w:t>
      </w:r>
      <w:r>
        <w:rPr>
          <w:color w:val="000000"/>
          <w:lang w:val="fr-CA"/>
        </w:rPr>
        <w:t>r</w:t>
      </w:r>
      <w:r w:rsidRPr="00651619">
        <w:rPr>
          <w:color w:val="000000"/>
          <w:lang w:val="fr-CA"/>
        </w:rPr>
        <w:t xml:space="preserve"> l’ébauche de la demande de subvention pour la numérisation, la migration et le reformatage de matériel audiovisuel</w:t>
      </w:r>
      <w:r>
        <w:rPr>
          <w:color w:val="000000"/>
          <w:lang w:val="fr-CA"/>
        </w:rPr>
        <w:t xml:space="preserve"> et</w:t>
      </w:r>
      <w:r w:rsidRPr="00651619">
        <w:rPr>
          <w:color w:val="000000"/>
          <w:lang w:val="fr-CA"/>
        </w:rPr>
        <w:t xml:space="preserve"> la feuille de calcul du budget</w:t>
      </w:r>
    </w:p>
    <w:p w:rsidR="00E85A3F" w:rsidRPr="00B64853" w:rsidRDefault="00E85A3F" w:rsidP="001D0784">
      <w:pPr>
        <w:pStyle w:val="ListParagraph"/>
        <w:widowControl/>
        <w:numPr>
          <w:ilvl w:val="0"/>
          <w:numId w:val="8"/>
        </w:numPr>
        <w:autoSpaceDE/>
        <w:autoSpaceDN/>
        <w:spacing w:after="200" w:line="276" w:lineRule="auto"/>
        <w:contextualSpacing/>
        <w:rPr>
          <w:lang w:val="fr-CA"/>
        </w:rPr>
      </w:pPr>
      <w:r>
        <w:rPr>
          <w:color w:val="000000"/>
          <w:lang w:val="fr-CA"/>
        </w:rPr>
        <w:t xml:space="preserve">S’assurer de </w:t>
      </w:r>
      <w:r w:rsidRPr="00B64853">
        <w:rPr>
          <w:color w:val="000000"/>
          <w:lang w:val="fr-CA"/>
        </w:rPr>
        <w:t>rempli</w:t>
      </w:r>
      <w:r>
        <w:rPr>
          <w:color w:val="000000"/>
          <w:lang w:val="fr-CA"/>
        </w:rPr>
        <w:t>r</w:t>
      </w:r>
      <w:r w:rsidRPr="00B64853">
        <w:rPr>
          <w:color w:val="000000"/>
          <w:lang w:val="fr-CA"/>
        </w:rPr>
        <w:t xml:space="preserve"> les lignes requises de la feuille de calcul du</w:t>
      </w:r>
      <w:r>
        <w:rPr>
          <w:color w:val="000000"/>
          <w:lang w:val="fr-CA"/>
        </w:rPr>
        <w:t xml:space="preserve"> budget</w:t>
      </w:r>
    </w:p>
    <w:p w:rsidR="00E85A3F" w:rsidRPr="00F402C0" w:rsidRDefault="00E85A3F" w:rsidP="001D0784">
      <w:pPr>
        <w:pStyle w:val="ListParagraph"/>
        <w:widowControl/>
        <w:numPr>
          <w:ilvl w:val="0"/>
          <w:numId w:val="8"/>
        </w:numPr>
        <w:autoSpaceDE/>
        <w:autoSpaceDN/>
        <w:spacing w:after="200" w:line="276" w:lineRule="auto"/>
        <w:contextualSpacing/>
        <w:rPr>
          <w:lang w:val="fr-CA"/>
        </w:rPr>
      </w:pPr>
      <w:r w:rsidRPr="00F402C0">
        <w:rPr>
          <w:color w:val="000000"/>
          <w:lang w:val="fr-CA"/>
        </w:rPr>
        <w:lastRenderedPageBreak/>
        <w:t>Envoye</w:t>
      </w:r>
      <w:r>
        <w:rPr>
          <w:color w:val="000000"/>
          <w:lang w:val="fr-CA"/>
        </w:rPr>
        <w:t>r</w:t>
      </w:r>
      <w:r w:rsidRPr="00F402C0">
        <w:rPr>
          <w:color w:val="000000"/>
          <w:lang w:val="fr-CA"/>
        </w:rPr>
        <w:t xml:space="preserve"> </w:t>
      </w:r>
      <w:r>
        <w:rPr>
          <w:color w:val="000000"/>
          <w:lang w:val="fr-CA"/>
        </w:rPr>
        <w:t>la</w:t>
      </w:r>
      <w:r w:rsidRPr="00F402C0">
        <w:rPr>
          <w:color w:val="000000"/>
          <w:lang w:val="fr-CA"/>
        </w:rPr>
        <w:t xml:space="preserve"> demande</w:t>
      </w:r>
      <w:r>
        <w:rPr>
          <w:color w:val="000000"/>
          <w:lang w:val="fr-CA"/>
        </w:rPr>
        <w:t xml:space="preserve"> de subvention pour</w:t>
      </w:r>
      <w:r w:rsidRPr="00F402C0">
        <w:rPr>
          <w:color w:val="000000"/>
          <w:lang w:val="fr-CA"/>
        </w:rPr>
        <w:t xml:space="preserve"> la numérisation, la migration et le reformatage de matériel audiovisuel </w:t>
      </w:r>
      <w:r>
        <w:rPr>
          <w:color w:val="000000"/>
          <w:lang w:val="fr-CA"/>
        </w:rPr>
        <w:t xml:space="preserve">dûment remplie, </w:t>
      </w:r>
      <w:r w:rsidRPr="00F402C0">
        <w:rPr>
          <w:color w:val="000000"/>
          <w:lang w:val="fr-CA"/>
        </w:rPr>
        <w:t>la feuille de calcul du budget</w:t>
      </w:r>
      <w:r>
        <w:rPr>
          <w:color w:val="000000"/>
          <w:lang w:val="fr-CA"/>
        </w:rPr>
        <w:t>,</w:t>
      </w:r>
      <w:r w:rsidRPr="00F402C0">
        <w:rPr>
          <w:color w:val="000000"/>
          <w:lang w:val="fr-CA"/>
        </w:rPr>
        <w:t xml:space="preserve"> </w:t>
      </w:r>
      <w:r>
        <w:rPr>
          <w:color w:val="000000"/>
          <w:lang w:val="fr-CA"/>
        </w:rPr>
        <w:t xml:space="preserve">l’instrument de recherche </w:t>
      </w:r>
      <w:r w:rsidRPr="000F5867">
        <w:rPr>
          <w:color w:val="000000"/>
          <w:lang w:val="fr-CA"/>
        </w:rPr>
        <w:t>ainsi que</w:t>
      </w:r>
      <w:r>
        <w:rPr>
          <w:color w:val="000000"/>
          <w:lang w:val="fr-CA"/>
        </w:rPr>
        <w:t xml:space="preserve"> la demande de reformatage ou de migration à la conseillère</w:t>
      </w:r>
      <w:r w:rsidRPr="00F402C0">
        <w:rPr>
          <w:color w:val="000000"/>
          <w:lang w:val="fr-CA"/>
        </w:rPr>
        <w:t xml:space="preserve"> en archivistique du CANB </w:t>
      </w:r>
      <w:r>
        <w:rPr>
          <w:color w:val="000000"/>
          <w:lang w:val="fr-CA"/>
        </w:rPr>
        <w:t>aux fins d’examen</w:t>
      </w:r>
    </w:p>
    <w:p w:rsidR="00E85A3F" w:rsidRPr="00F402C0" w:rsidRDefault="00E85A3F" w:rsidP="001D0784">
      <w:pPr>
        <w:pStyle w:val="ListParagraph"/>
        <w:widowControl/>
        <w:numPr>
          <w:ilvl w:val="0"/>
          <w:numId w:val="8"/>
        </w:numPr>
        <w:autoSpaceDE/>
        <w:autoSpaceDN/>
        <w:spacing w:after="200" w:line="276" w:lineRule="auto"/>
        <w:contextualSpacing/>
        <w:rPr>
          <w:lang w:val="fr-CA"/>
        </w:rPr>
      </w:pPr>
      <w:r>
        <w:rPr>
          <w:color w:val="000000"/>
          <w:lang w:val="fr-CA"/>
        </w:rPr>
        <w:t xml:space="preserve">Revoir la demande </w:t>
      </w:r>
      <w:r w:rsidRPr="00F402C0">
        <w:rPr>
          <w:color w:val="000000"/>
          <w:lang w:val="fr-CA"/>
        </w:rPr>
        <w:t>et apporte</w:t>
      </w:r>
      <w:r>
        <w:rPr>
          <w:color w:val="000000"/>
          <w:lang w:val="fr-CA"/>
        </w:rPr>
        <w:t>r</w:t>
      </w:r>
      <w:r w:rsidRPr="00F402C0">
        <w:rPr>
          <w:color w:val="000000"/>
          <w:lang w:val="fr-CA"/>
        </w:rPr>
        <w:t xml:space="preserve"> les changements proposés par </w:t>
      </w:r>
      <w:r>
        <w:rPr>
          <w:color w:val="000000"/>
          <w:lang w:val="fr-CA"/>
        </w:rPr>
        <w:t>la conseillère</w:t>
      </w:r>
      <w:r w:rsidRPr="00F402C0">
        <w:rPr>
          <w:color w:val="000000"/>
          <w:lang w:val="fr-CA"/>
        </w:rPr>
        <w:t xml:space="preserve"> en archivistique du CANB</w:t>
      </w:r>
    </w:p>
    <w:p w:rsidR="00E85A3F" w:rsidRPr="00F402C0" w:rsidRDefault="00E85A3F" w:rsidP="001D0784">
      <w:pPr>
        <w:pStyle w:val="ListParagraph"/>
        <w:widowControl/>
        <w:numPr>
          <w:ilvl w:val="0"/>
          <w:numId w:val="8"/>
        </w:numPr>
        <w:autoSpaceDE/>
        <w:autoSpaceDN/>
        <w:spacing w:after="200" w:line="276" w:lineRule="auto"/>
        <w:contextualSpacing/>
        <w:rPr>
          <w:lang w:val="fr-CA"/>
        </w:rPr>
      </w:pPr>
      <w:r w:rsidRPr="00F402C0">
        <w:rPr>
          <w:color w:val="000000"/>
          <w:lang w:val="fr-CA"/>
        </w:rPr>
        <w:t>Soumett</w:t>
      </w:r>
      <w:r>
        <w:rPr>
          <w:color w:val="000000"/>
          <w:lang w:val="fr-CA"/>
        </w:rPr>
        <w:t>re</w:t>
      </w:r>
      <w:r w:rsidRPr="00F402C0">
        <w:rPr>
          <w:color w:val="000000"/>
          <w:lang w:val="fr-CA"/>
        </w:rPr>
        <w:t xml:space="preserve"> l</w:t>
      </w:r>
      <w:r>
        <w:rPr>
          <w:color w:val="000000"/>
          <w:lang w:val="fr-CA"/>
        </w:rPr>
        <w:t>a</w:t>
      </w:r>
      <w:r w:rsidRPr="00F402C0">
        <w:rPr>
          <w:color w:val="000000"/>
          <w:lang w:val="fr-CA"/>
        </w:rPr>
        <w:t xml:space="preserve"> version final</w:t>
      </w:r>
      <w:r>
        <w:rPr>
          <w:color w:val="000000"/>
          <w:lang w:val="fr-CA"/>
        </w:rPr>
        <w:t>e</w:t>
      </w:r>
      <w:r w:rsidRPr="00F402C0">
        <w:rPr>
          <w:color w:val="000000"/>
          <w:lang w:val="fr-CA"/>
        </w:rPr>
        <w:t xml:space="preserve"> </w:t>
      </w:r>
      <w:r>
        <w:rPr>
          <w:color w:val="000000"/>
          <w:lang w:val="fr-CA"/>
        </w:rPr>
        <w:t>de la</w:t>
      </w:r>
      <w:r w:rsidRPr="00F402C0">
        <w:rPr>
          <w:color w:val="000000"/>
          <w:lang w:val="fr-CA"/>
        </w:rPr>
        <w:t xml:space="preserve"> demande de subvention </w:t>
      </w:r>
      <w:r>
        <w:rPr>
          <w:color w:val="000000"/>
          <w:lang w:val="fr-CA"/>
        </w:rPr>
        <w:t xml:space="preserve">pour </w:t>
      </w:r>
      <w:r w:rsidRPr="00F402C0">
        <w:rPr>
          <w:color w:val="000000"/>
          <w:lang w:val="fr-CA"/>
        </w:rPr>
        <w:t>la numérisation, la migration et le reformatage de matériel audiovisuel dûment rempli</w:t>
      </w:r>
      <w:r>
        <w:rPr>
          <w:color w:val="000000"/>
          <w:lang w:val="fr-CA"/>
        </w:rPr>
        <w:t>e</w:t>
      </w:r>
      <w:r w:rsidRPr="00F402C0">
        <w:rPr>
          <w:color w:val="000000"/>
          <w:lang w:val="fr-CA"/>
        </w:rPr>
        <w:t xml:space="preserve">, la feuille de calcul du budget, l’instrument de recherche et </w:t>
      </w:r>
      <w:r>
        <w:rPr>
          <w:color w:val="000000"/>
          <w:lang w:val="fr-CA"/>
        </w:rPr>
        <w:t>la</w:t>
      </w:r>
      <w:r w:rsidRPr="00F402C0">
        <w:rPr>
          <w:color w:val="000000"/>
          <w:lang w:val="fr-CA"/>
        </w:rPr>
        <w:t xml:space="preserve"> demande de reformatage ou de migration</w:t>
      </w:r>
    </w:p>
    <w:p w:rsidR="00E85A3F" w:rsidRPr="00F402C0" w:rsidRDefault="00E85A3F" w:rsidP="001D0784">
      <w:pPr>
        <w:rPr>
          <w:lang w:val="fr-CA"/>
        </w:rPr>
      </w:pPr>
    </w:p>
    <w:p w:rsidR="00E85A3F" w:rsidRPr="00702932" w:rsidRDefault="00E85A3F" w:rsidP="001D0784">
      <w:pPr>
        <w:pStyle w:val="Heading3"/>
        <w:rPr>
          <w:lang w:val="fr-CA"/>
        </w:rPr>
      </w:pPr>
      <w:r>
        <w:rPr>
          <w:lang w:val="fr-CA"/>
        </w:rPr>
        <w:t>Liste de vérification pour l’achat de matériel</w:t>
      </w:r>
    </w:p>
    <w:p w:rsidR="00E85A3F" w:rsidRPr="00071727" w:rsidRDefault="00E85A3F" w:rsidP="001D0784">
      <w:pPr>
        <w:pStyle w:val="ListParagraph"/>
        <w:widowControl/>
        <w:numPr>
          <w:ilvl w:val="0"/>
          <w:numId w:val="9"/>
        </w:numPr>
        <w:autoSpaceDE/>
        <w:autoSpaceDN/>
        <w:spacing w:line="276" w:lineRule="auto"/>
        <w:contextualSpacing/>
        <w:rPr>
          <w:lang w:val="fr-CA"/>
        </w:rPr>
      </w:pPr>
      <w:r w:rsidRPr="0043177A">
        <w:rPr>
          <w:color w:val="000000"/>
          <w:lang w:val="fr-CA"/>
        </w:rPr>
        <w:t>Lire les lignes directrices du programme de subvention du CANB pour 2020-2021</w:t>
      </w:r>
      <w:r w:rsidRPr="00071727">
        <w:rPr>
          <w:lang w:val="fr-CA"/>
        </w:rPr>
        <w:t xml:space="preserve"> </w:t>
      </w:r>
    </w:p>
    <w:p w:rsidR="00E85A3F" w:rsidRPr="00071727" w:rsidRDefault="00E85A3F" w:rsidP="001D0784">
      <w:pPr>
        <w:pStyle w:val="ListParagraph"/>
        <w:widowControl/>
        <w:numPr>
          <w:ilvl w:val="0"/>
          <w:numId w:val="9"/>
        </w:numPr>
        <w:autoSpaceDE/>
        <w:autoSpaceDN/>
        <w:spacing w:line="276" w:lineRule="auto"/>
        <w:contextualSpacing/>
        <w:rPr>
          <w:lang w:val="fr-CA"/>
        </w:rPr>
      </w:pPr>
      <w:r w:rsidRPr="00071727">
        <w:rPr>
          <w:color w:val="000000"/>
          <w:lang w:val="fr-CA"/>
        </w:rPr>
        <w:t>Li</w:t>
      </w:r>
      <w:r>
        <w:rPr>
          <w:color w:val="000000"/>
          <w:lang w:val="fr-CA"/>
        </w:rPr>
        <w:t>re</w:t>
      </w:r>
      <w:r w:rsidRPr="00071727">
        <w:rPr>
          <w:color w:val="000000"/>
          <w:lang w:val="fr-CA"/>
        </w:rPr>
        <w:t xml:space="preserve"> </w:t>
      </w:r>
      <w:r>
        <w:rPr>
          <w:color w:val="000000"/>
          <w:lang w:val="fr-CA"/>
        </w:rPr>
        <w:t>la</w:t>
      </w:r>
      <w:r w:rsidRPr="00071727">
        <w:rPr>
          <w:color w:val="000000"/>
          <w:lang w:val="fr-CA"/>
        </w:rPr>
        <w:t xml:space="preserve"> demande de subvention pour l’achat de</w:t>
      </w:r>
      <w:r>
        <w:rPr>
          <w:color w:val="000000"/>
          <w:lang w:val="fr-CA"/>
        </w:rPr>
        <w:t xml:space="preserve"> matériel</w:t>
      </w:r>
    </w:p>
    <w:p w:rsidR="00E85A3F" w:rsidRPr="00071727" w:rsidRDefault="00E85A3F" w:rsidP="001D0784">
      <w:pPr>
        <w:pStyle w:val="ListParagraph"/>
        <w:widowControl/>
        <w:numPr>
          <w:ilvl w:val="0"/>
          <w:numId w:val="9"/>
        </w:numPr>
        <w:autoSpaceDE/>
        <w:autoSpaceDN/>
        <w:spacing w:line="276" w:lineRule="auto"/>
        <w:contextualSpacing/>
        <w:rPr>
          <w:lang w:val="fr-CA"/>
        </w:rPr>
      </w:pPr>
      <w:r>
        <w:rPr>
          <w:color w:val="000000"/>
          <w:lang w:val="fr-CA"/>
        </w:rPr>
        <w:t>Réunir</w:t>
      </w:r>
      <w:r w:rsidRPr="00071727">
        <w:rPr>
          <w:color w:val="000000"/>
          <w:lang w:val="fr-CA"/>
        </w:rPr>
        <w:t xml:space="preserve"> toutes les propositions de</w:t>
      </w:r>
      <w:r>
        <w:rPr>
          <w:color w:val="000000"/>
          <w:lang w:val="fr-CA"/>
        </w:rPr>
        <w:t xml:space="preserve"> prix</w:t>
      </w:r>
    </w:p>
    <w:p w:rsidR="00E85A3F" w:rsidRPr="00071727" w:rsidRDefault="00E85A3F" w:rsidP="001D0784">
      <w:pPr>
        <w:pStyle w:val="ListParagraph"/>
        <w:widowControl/>
        <w:numPr>
          <w:ilvl w:val="0"/>
          <w:numId w:val="9"/>
        </w:numPr>
        <w:autoSpaceDE/>
        <w:autoSpaceDN/>
        <w:spacing w:line="276" w:lineRule="auto"/>
        <w:contextualSpacing/>
        <w:rPr>
          <w:lang w:val="fr-CA"/>
        </w:rPr>
      </w:pPr>
      <w:r w:rsidRPr="00F42B0D">
        <w:rPr>
          <w:color w:val="000000"/>
          <w:lang w:val="fr-CA"/>
        </w:rPr>
        <w:t xml:space="preserve">Remplir l’ébauche de la demande de subvention </w:t>
      </w:r>
      <w:r w:rsidRPr="00071727">
        <w:rPr>
          <w:color w:val="000000"/>
          <w:lang w:val="fr-CA"/>
        </w:rPr>
        <w:t>pour l’achat de matériel, y compri</w:t>
      </w:r>
      <w:r>
        <w:rPr>
          <w:color w:val="000000"/>
          <w:lang w:val="fr-CA"/>
        </w:rPr>
        <w:t xml:space="preserve">s la </w:t>
      </w:r>
      <w:r w:rsidRPr="00071727">
        <w:rPr>
          <w:color w:val="000000"/>
          <w:lang w:val="fr-CA"/>
        </w:rPr>
        <w:t>feuille de cal</w:t>
      </w:r>
      <w:r>
        <w:rPr>
          <w:color w:val="000000"/>
          <w:lang w:val="fr-CA"/>
        </w:rPr>
        <w:t>cul du budget</w:t>
      </w:r>
    </w:p>
    <w:p w:rsidR="00E85A3F" w:rsidRPr="00071727" w:rsidRDefault="00E85A3F" w:rsidP="001D0784">
      <w:pPr>
        <w:pStyle w:val="ListParagraph"/>
        <w:widowControl/>
        <w:numPr>
          <w:ilvl w:val="0"/>
          <w:numId w:val="9"/>
        </w:numPr>
        <w:autoSpaceDE/>
        <w:autoSpaceDN/>
        <w:spacing w:line="276" w:lineRule="auto"/>
        <w:contextualSpacing/>
        <w:rPr>
          <w:lang w:val="fr-CA"/>
        </w:rPr>
      </w:pPr>
      <w:r w:rsidRPr="00071727">
        <w:rPr>
          <w:color w:val="000000"/>
          <w:lang w:val="fr-CA"/>
        </w:rPr>
        <w:t>Révise</w:t>
      </w:r>
      <w:r>
        <w:rPr>
          <w:color w:val="000000"/>
          <w:lang w:val="fr-CA"/>
        </w:rPr>
        <w:t xml:space="preserve">r </w:t>
      </w:r>
      <w:r w:rsidRPr="00071727">
        <w:rPr>
          <w:color w:val="000000"/>
          <w:lang w:val="fr-CA"/>
        </w:rPr>
        <w:t>l’ébauche de la demande de subvention pour l’achat de matériel</w:t>
      </w:r>
      <w:r>
        <w:rPr>
          <w:color w:val="000000"/>
          <w:lang w:val="fr-CA"/>
        </w:rPr>
        <w:t xml:space="preserve"> et</w:t>
      </w:r>
      <w:r w:rsidRPr="00071727">
        <w:rPr>
          <w:color w:val="000000"/>
          <w:lang w:val="fr-CA"/>
        </w:rPr>
        <w:t xml:space="preserve"> la feuille de calc</w:t>
      </w:r>
      <w:r>
        <w:rPr>
          <w:color w:val="000000"/>
          <w:lang w:val="fr-CA"/>
        </w:rPr>
        <w:t>u</w:t>
      </w:r>
      <w:r w:rsidRPr="00071727">
        <w:rPr>
          <w:color w:val="000000"/>
          <w:lang w:val="fr-CA"/>
        </w:rPr>
        <w:t>l du budget</w:t>
      </w:r>
    </w:p>
    <w:p w:rsidR="00E85A3F" w:rsidRPr="00F42B0D" w:rsidRDefault="00E85A3F" w:rsidP="001D0784">
      <w:pPr>
        <w:pStyle w:val="ListParagraph"/>
        <w:widowControl/>
        <w:numPr>
          <w:ilvl w:val="0"/>
          <w:numId w:val="9"/>
        </w:numPr>
        <w:autoSpaceDE/>
        <w:autoSpaceDN/>
        <w:spacing w:line="276" w:lineRule="auto"/>
        <w:contextualSpacing/>
        <w:rPr>
          <w:lang w:val="fr-CA"/>
        </w:rPr>
      </w:pPr>
      <w:r w:rsidRPr="00F42B0D">
        <w:rPr>
          <w:color w:val="000000"/>
          <w:lang w:val="fr-CA"/>
        </w:rPr>
        <w:t>S’assur</w:t>
      </w:r>
      <w:r>
        <w:rPr>
          <w:color w:val="000000"/>
          <w:lang w:val="fr-CA"/>
        </w:rPr>
        <w:t>er de</w:t>
      </w:r>
      <w:r w:rsidRPr="00F42B0D">
        <w:rPr>
          <w:color w:val="000000"/>
          <w:lang w:val="fr-CA"/>
        </w:rPr>
        <w:t xml:space="preserve"> rempli</w:t>
      </w:r>
      <w:r>
        <w:rPr>
          <w:color w:val="000000"/>
          <w:lang w:val="fr-CA"/>
        </w:rPr>
        <w:t>r</w:t>
      </w:r>
      <w:r w:rsidRPr="00F42B0D">
        <w:rPr>
          <w:color w:val="000000"/>
          <w:lang w:val="fr-CA"/>
        </w:rPr>
        <w:t xml:space="preserve"> les lignes requises de la feuille de calcul du budget</w:t>
      </w:r>
    </w:p>
    <w:p w:rsidR="00E85A3F" w:rsidRPr="00071727" w:rsidRDefault="00E85A3F" w:rsidP="001D0784">
      <w:pPr>
        <w:pStyle w:val="ListParagraph"/>
        <w:widowControl/>
        <w:numPr>
          <w:ilvl w:val="0"/>
          <w:numId w:val="9"/>
        </w:numPr>
        <w:autoSpaceDE/>
        <w:autoSpaceDN/>
        <w:spacing w:line="276" w:lineRule="auto"/>
        <w:contextualSpacing/>
        <w:rPr>
          <w:lang w:val="fr-CA"/>
        </w:rPr>
      </w:pPr>
      <w:r w:rsidRPr="00071727">
        <w:rPr>
          <w:color w:val="000000"/>
          <w:lang w:val="fr-CA"/>
        </w:rPr>
        <w:t>Envoye</w:t>
      </w:r>
      <w:r>
        <w:rPr>
          <w:color w:val="000000"/>
          <w:lang w:val="fr-CA"/>
        </w:rPr>
        <w:t>r</w:t>
      </w:r>
      <w:r w:rsidRPr="00071727">
        <w:rPr>
          <w:color w:val="000000"/>
          <w:lang w:val="fr-CA"/>
        </w:rPr>
        <w:t xml:space="preserve"> </w:t>
      </w:r>
      <w:r>
        <w:rPr>
          <w:color w:val="000000"/>
          <w:lang w:val="fr-CA"/>
        </w:rPr>
        <w:t>la</w:t>
      </w:r>
      <w:r w:rsidRPr="00071727">
        <w:rPr>
          <w:color w:val="000000"/>
          <w:lang w:val="fr-CA"/>
        </w:rPr>
        <w:t xml:space="preserve"> demande </w:t>
      </w:r>
      <w:r>
        <w:rPr>
          <w:color w:val="000000"/>
          <w:lang w:val="fr-CA"/>
        </w:rPr>
        <w:t xml:space="preserve">de subvention pour l’achat de matériel dûment remplie </w:t>
      </w:r>
      <w:r w:rsidRPr="000F5867">
        <w:rPr>
          <w:color w:val="000000"/>
          <w:lang w:val="fr-CA"/>
        </w:rPr>
        <w:t>ainsi que</w:t>
      </w:r>
      <w:r>
        <w:rPr>
          <w:color w:val="000000"/>
          <w:lang w:val="fr-CA"/>
        </w:rPr>
        <w:t xml:space="preserve"> la feuille de calcul du budget</w:t>
      </w:r>
      <w:r w:rsidRPr="00071727">
        <w:rPr>
          <w:color w:val="000000"/>
          <w:lang w:val="fr-CA"/>
        </w:rPr>
        <w:t xml:space="preserve"> </w:t>
      </w:r>
      <w:r>
        <w:rPr>
          <w:color w:val="000000"/>
          <w:lang w:val="fr-CA"/>
        </w:rPr>
        <w:t>à la conseillère</w:t>
      </w:r>
      <w:r w:rsidRPr="00071727">
        <w:rPr>
          <w:color w:val="000000"/>
          <w:lang w:val="fr-CA"/>
        </w:rPr>
        <w:t xml:space="preserve"> en archivistique du CANB aux fins d’examen</w:t>
      </w:r>
    </w:p>
    <w:p w:rsidR="00E85A3F" w:rsidRPr="00F402C0" w:rsidRDefault="00E85A3F" w:rsidP="001D0784">
      <w:pPr>
        <w:pStyle w:val="ListParagraph"/>
        <w:widowControl/>
        <w:numPr>
          <w:ilvl w:val="0"/>
          <w:numId w:val="9"/>
        </w:numPr>
        <w:autoSpaceDE/>
        <w:autoSpaceDN/>
        <w:spacing w:line="276" w:lineRule="auto"/>
        <w:contextualSpacing/>
        <w:rPr>
          <w:lang w:val="fr-CA"/>
        </w:rPr>
      </w:pPr>
      <w:r>
        <w:rPr>
          <w:color w:val="000000"/>
          <w:lang w:val="fr-CA"/>
        </w:rPr>
        <w:t>Revoir</w:t>
      </w:r>
      <w:r w:rsidRPr="00F402C0">
        <w:rPr>
          <w:color w:val="000000"/>
          <w:lang w:val="fr-CA"/>
        </w:rPr>
        <w:t xml:space="preserve"> la demande et apporte</w:t>
      </w:r>
      <w:r>
        <w:rPr>
          <w:color w:val="000000"/>
          <w:lang w:val="fr-CA"/>
        </w:rPr>
        <w:t>r</w:t>
      </w:r>
      <w:r w:rsidRPr="00F402C0">
        <w:rPr>
          <w:color w:val="000000"/>
          <w:lang w:val="fr-CA"/>
        </w:rPr>
        <w:t xml:space="preserve"> les changements proposés par </w:t>
      </w:r>
      <w:r>
        <w:rPr>
          <w:color w:val="000000"/>
          <w:lang w:val="fr-CA"/>
        </w:rPr>
        <w:t>la conseillère</w:t>
      </w:r>
      <w:r w:rsidRPr="00F402C0">
        <w:rPr>
          <w:color w:val="000000"/>
          <w:lang w:val="fr-CA"/>
        </w:rPr>
        <w:t xml:space="preserve"> en archivistique du CANB</w:t>
      </w:r>
    </w:p>
    <w:p w:rsidR="00E85A3F" w:rsidRPr="00071727" w:rsidRDefault="00E85A3F" w:rsidP="001D0784">
      <w:pPr>
        <w:pStyle w:val="ListParagraph"/>
        <w:widowControl/>
        <w:numPr>
          <w:ilvl w:val="0"/>
          <w:numId w:val="9"/>
        </w:numPr>
        <w:autoSpaceDE/>
        <w:autoSpaceDN/>
        <w:spacing w:line="276" w:lineRule="auto"/>
        <w:contextualSpacing/>
        <w:rPr>
          <w:lang w:val="fr-CA"/>
        </w:rPr>
      </w:pPr>
      <w:r w:rsidRPr="00071727">
        <w:rPr>
          <w:color w:val="000000"/>
          <w:lang w:val="fr-CA"/>
        </w:rPr>
        <w:t>Soumett</w:t>
      </w:r>
      <w:r>
        <w:rPr>
          <w:color w:val="000000"/>
          <w:lang w:val="fr-CA"/>
        </w:rPr>
        <w:t>re</w:t>
      </w:r>
      <w:r w:rsidRPr="00071727">
        <w:rPr>
          <w:color w:val="000000"/>
          <w:lang w:val="fr-CA"/>
        </w:rPr>
        <w:t xml:space="preserve"> l</w:t>
      </w:r>
      <w:r>
        <w:rPr>
          <w:color w:val="000000"/>
          <w:lang w:val="fr-CA"/>
        </w:rPr>
        <w:t>a</w:t>
      </w:r>
      <w:r w:rsidRPr="00071727">
        <w:rPr>
          <w:color w:val="000000"/>
          <w:lang w:val="fr-CA"/>
        </w:rPr>
        <w:t xml:space="preserve"> version finale</w:t>
      </w:r>
      <w:r>
        <w:rPr>
          <w:color w:val="000000"/>
          <w:lang w:val="fr-CA"/>
        </w:rPr>
        <w:t xml:space="preserve"> </w:t>
      </w:r>
      <w:r w:rsidRPr="00071727">
        <w:rPr>
          <w:color w:val="000000"/>
          <w:lang w:val="fr-CA"/>
        </w:rPr>
        <w:t>de</w:t>
      </w:r>
      <w:r>
        <w:rPr>
          <w:color w:val="000000"/>
          <w:lang w:val="fr-CA"/>
        </w:rPr>
        <w:t xml:space="preserve"> la </w:t>
      </w:r>
      <w:r w:rsidRPr="00071727">
        <w:rPr>
          <w:color w:val="000000"/>
          <w:lang w:val="fr-CA"/>
        </w:rPr>
        <w:t xml:space="preserve">demande de subvention pour </w:t>
      </w:r>
      <w:r>
        <w:rPr>
          <w:color w:val="000000"/>
          <w:lang w:val="fr-CA"/>
        </w:rPr>
        <w:t>l’achat de matériel et la feuille de calcul du budget</w:t>
      </w:r>
    </w:p>
    <w:p w:rsidR="00E85A3F" w:rsidRPr="00071727" w:rsidRDefault="00E85A3F" w:rsidP="001D0784">
      <w:pPr>
        <w:rPr>
          <w:lang w:val="fr-CA"/>
        </w:rPr>
      </w:pPr>
    </w:p>
    <w:p w:rsidR="00600E8E" w:rsidRDefault="00600E8E" w:rsidP="00600E8E">
      <w:pPr>
        <w:pStyle w:val="Heading3"/>
        <w:spacing w:before="170" w:line="276" w:lineRule="auto"/>
        <w:ind w:left="0" w:right="896"/>
      </w:pPr>
      <w:r>
        <w:rPr>
          <w:color w:val="365F91"/>
        </w:rPr>
        <w:t>Exigences particulières à la numérisation, le reformatage ou la migration à l’interne</w:t>
      </w:r>
    </w:p>
    <w:p w:rsidR="00600E8E" w:rsidRDefault="00600E8E" w:rsidP="001D0784">
      <w:pPr>
        <w:rPr>
          <w:color w:val="000000"/>
          <w:lang w:val="fr-CA"/>
        </w:rPr>
      </w:pPr>
    </w:p>
    <w:p w:rsidR="00E85A3F" w:rsidRPr="00071727" w:rsidRDefault="00E85A3F" w:rsidP="001D0784">
      <w:pPr>
        <w:rPr>
          <w:lang w:val="fr-CA"/>
        </w:rPr>
      </w:pPr>
      <w:r w:rsidRPr="00071727">
        <w:rPr>
          <w:color w:val="000000"/>
          <w:lang w:val="fr-CA"/>
        </w:rPr>
        <w:t>Toutes les demandes dans le cadre de ce volet de financement doivent comprendre les documents suivants</w:t>
      </w:r>
      <w:r>
        <w:rPr>
          <w:color w:val="000000"/>
          <w:lang w:val="fr-CA"/>
        </w:rPr>
        <w:t> </w:t>
      </w:r>
      <w:r w:rsidRPr="00071727">
        <w:rPr>
          <w:color w:val="000000"/>
          <w:lang w:val="fr-CA"/>
        </w:rPr>
        <w:t>:</w:t>
      </w:r>
    </w:p>
    <w:p w:rsidR="00E85A3F" w:rsidRPr="00FF5D4A" w:rsidRDefault="00E85A3F" w:rsidP="001D0784">
      <w:pPr>
        <w:pStyle w:val="ListParagraph"/>
        <w:widowControl/>
        <w:numPr>
          <w:ilvl w:val="0"/>
          <w:numId w:val="10"/>
        </w:numPr>
        <w:autoSpaceDE/>
        <w:autoSpaceDN/>
        <w:spacing w:after="200" w:line="276" w:lineRule="auto"/>
        <w:contextualSpacing/>
        <w:rPr>
          <w:lang w:val="fr-CA"/>
        </w:rPr>
      </w:pPr>
      <w:r w:rsidRPr="00FF5D4A">
        <w:rPr>
          <w:color w:val="000000"/>
          <w:lang w:val="fr-CA"/>
        </w:rPr>
        <w:t>Politique et procédure de numérisation de l’</w:t>
      </w:r>
      <w:r>
        <w:rPr>
          <w:color w:val="000000"/>
          <w:lang w:val="fr-CA"/>
        </w:rPr>
        <w:t>organisme</w:t>
      </w:r>
    </w:p>
    <w:p w:rsidR="00E85A3F" w:rsidRPr="00FF5D4A" w:rsidRDefault="00E85A3F" w:rsidP="001D0784">
      <w:pPr>
        <w:pStyle w:val="ListParagraph"/>
        <w:widowControl/>
        <w:numPr>
          <w:ilvl w:val="0"/>
          <w:numId w:val="10"/>
        </w:numPr>
        <w:autoSpaceDE/>
        <w:autoSpaceDN/>
        <w:spacing w:after="200" w:line="276" w:lineRule="auto"/>
        <w:contextualSpacing/>
        <w:rPr>
          <w:lang w:val="fr-CA"/>
        </w:rPr>
      </w:pPr>
      <w:r w:rsidRPr="00FF5D4A">
        <w:rPr>
          <w:color w:val="000000"/>
          <w:lang w:val="fr-CA"/>
        </w:rPr>
        <w:t xml:space="preserve">Normes de numérisation suivies par </w:t>
      </w:r>
      <w:r>
        <w:rPr>
          <w:color w:val="000000"/>
          <w:lang w:val="fr-CA"/>
        </w:rPr>
        <w:t>l’organisme</w:t>
      </w:r>
    </w:p>
    <w:p w:rsidR="00E85A3F" w:rsidRPr="00FF5D4A" w:rsidRDefault="00E85A3F" w:rsidP="001D0784">
      <w:pPr>
        <w:pStyle w:val="ListParagraph"/>
        <w:widowControl/>
        <w:numPr>
          <w:ilvl w:val="0"/>
          <w:numId w:val="10"/>
        </w:numPr>
        <w:autoSpaceDE/>
        <w:autoSpaceDN/>
        <w:spacing w:after="200" w:line="276" w:lineRule="auto"/>
        <w:contextualSpacing/>
        <w:rPr>
          <w:lang w:val="fr-CA"/>
        </w:rPr>
      </w:pPr>
      <w:r w:rsidRPr="00FF5D4A">
        <w:rPr>
          <w:color w:val="000000"/>
          <w:lang w:val="fr-CA"/>
        </w:rPr>
        <w:t xml:space="preserve">Politique et procédure de </w:t>
      </w:r>
      <w:r>
        <w:rPr>
          <w:color w:val="000000"/>
          <w:lang w:val="fr-CA"/>
        </w:rPr>
        <w:t>l’organisme</w:t>
      </w:r>
      <w:r w:rsidRPr="00FF5D4A">
        <w:rPr>
          <w:color w:val="000000"/>
          <w:lang w:val="fr-CA"/>
        </w:rPr>
        <w:t xml:space="preserve"> pour permettre au public d’avoir accès aux document</w:t>
      </w:r>
      <w:r>
        <w:rPr>
          <w:color w:val="000000"/>
          <w:lang w:val="fr-CA"/>
        </w:rPr>
        <w:t>s numérisés</w:t>
      </w:r>
    </w:p>
    <w:p w:rsidR="00E85A3F" w:rsidRPr="00FF5D4A" w:rsidRDefault="00E85A3F" w:rsidP="001D0784">
      <w:pPr>
        <w:pStyle w:val="ListParagraph"/>
        <w:widowControl/>
        <w:numPr>
          <w:ilvl w:val="0"/>
          <w:numId w:val="10"/>
        </w:numPr>
        <w:autoSpaceDE/>
        <w:autoSpaceDN/>
        <w:spacing w:after="200" w:line="276" w:lineRule="auto"/>
        <w:contextualSpacing/>
        <w:rPr>
          <w:lang w:val="fr-CA"/>
        </w:rPr>
      </w:pPr>
      <w:r w:rsidRPr="00FF5D4A">
        <w:rPr>
          <w:color w:val="000000"/>
          <w:lang w:val="fr-CA"/>
        </w:rPr>
        <w:t xml:space="preserve">Description de la façon dont </w:t>
      </w:r>
      <w:r>
        <w:rPr>
          <w:color w:val="000000"/>
          <w:lang w:val="fr-CA"/>
        </w:rPr>
        <w:t>l’organisme entrepose les documents numérisés</w:t>
      </w:r>
      <w:r w:rsidRPr="00FF5D4A">
        <w:rPr>
          <w:lang w:val="fr-CA"/>
        </w:rPr>
        <w:t xml:space="preserve"> </w:t>
      </w:r>
    </w:p>
    <w:p w:rsidR="00E85A3F" w:rsidRPr="00FF5D4A" w:rsidRDefault="00E85A3F" w:rsidP="001D0784">
      <w:pPr>
        <w:rPr>
          <w:lang w:val="fr-CA"/>
        </w:rPr>
      </w:pPr>
      <w:r w:rsidRPr="00FF5D4A">
        <w:rPr>
          <w:color w:val="000000"/>
          <w:lang w:val="fr-CA"/>
        </w:rPr>
        <w:t>Le CANB ne financera pas la numérisation de documents publiés ni les projets qui produisent du contenu pour les médias sociaux.</w:t>
      </w:r>
      <w:r w:rsidRPr="00FF5D4A">
        <w:rPr>
          <w:lang w:val="fr-CA"/>
        </w:rPr>
        <w:t xml:space="preserve">  </w:t>
      </w:r>
    </w:p>
    <w:p w:rsidR="00600E8E" w:rsidRDefault="00600E8E" w:rsidP="00600E8E">
      <w:pPr>
        <w:pStyle w:val="Heading3"/>
        <w:ind w:left="0"/>
        <w:rPr>
          <w:rFonts w:ascii="Calibri" w:eastAsia="Calibri" w:hAnsi="Calibri" w:cs="Calibri"/>
          <w:sz w:val="22"/>
          <w:szCs w:val="22"/>
          <w:lang w:val="fr-CA"/>
        </w:rPr>
      </w:pPr>
    </w:p>
    <w:p w:rsidR="00E85A3F" w:rsidRPr="00FF5D4A" w:rsidRDefault="00E85A3F" w:rsidP="00600E8E">
      <w:pPr>
        <w:pStyle w:val="Heading3"/>
        <w:ind w:left="0"/>
        <w:rPr>
          <w:lang w:val="fr-CA"/>
        </w:rPr>
      </w:pPr>
      <w:r w:rsidRPr="00FF5D4A">
        <w:rPr>
          <w:lang w:val="fr-CA"/>
        </w:rPr>
        <w:t>Liste de vérification pour la numérisation, la migration et</w:t>
      </w:r>
      <w:r>
        <w:rPr>
          <w:lang w:val="fr-CA"/>
        </w:rPr>
        <w:t xml:space="preserve"> le reformatage internes</w:t>
      </w:r>
    </w:p>
    <w:p w:rsidR="00E85A3F" w:rsidRPr="00071727" w:rsidRDefault="00E85A3F" w:rsidP="001D0784">
      <w:pPr>
        <w:pStyle w:val="ListParagraph"/>
        <w:widowControl/>
        <w:numPr>
          <w:ilvl w:val="0"/>
          <w:numId w:val="11"/>
        </w:numPr>
        <w:autoSpaceDE/>
        <w:autoSpaceDN/>
        <w:spacing w:after="200" w:line="276" w:lineRule="auto"/>
        <w:contextualSpacing/>
        <w:rPr>
          <w:lang w:val="fr-CA"/>
        </w:rPr>
      </w:pPr>
      <w:r w:rsidRPr="0043177A">
        <w:rPr>
          <w:color w:val="000000"/>
          <w:lang w:val="fr-CA"/>
        </w:rPr>
        <w:lastRenderedPageBreak/>
        <w:t>Lire les lignes directrices du programme de subvention du CANB pour 2020-2021</w:t>
      </w:r>
    </w:p>
    <w:p w:rsidR="00E85A3F" w:rsidRPr="00FF5D4A" w:rsidRDefault="00E85A3F" w:rsidP="001D0784">
      <w:pPr>
        <w:pStyle w:val="ListParagraph"/>
        <w:widowControl/>
        <w:numPr>
          <w:ilvl w:val="0"/>
          <w:numId w:val="11"/>
        </w:numPr>
        <w:autoSpaceDE/>
        <w:autoSpaceDN/>
        <w:spacing w:after="200" w:line="276" w:lineRule="auto"/>
        <w:contextualSpacing/>
        <w:rPr>
          <w:lang w:val="fr-CA"/>
        </w:rPr>
      </w:pPr>
      <w:r w:rsidRPr="00FF5D4A">
        <w:rPr>
          <w:color w:val="000000"/>
          <w:lang w:val="fr-CA"/>
        </w:rPr>
        <w:t>Lire l</w:t>
      </w:r>
      <w:r>
        <w:rPr>
          <w:color w:val="000000"/>
          <w:lang w:val="fr-CA"/>
        </w:rPr>
        <w:t>a demande de subvention pour</w:t>
      </w:r>
      <w:r w:rsidRPr="00FF5D4A">
        <w:rPr>
          <w:color w:val="000000"/>
          <w:lang w:val="fr-CA"/>
        </w:rPr>
        <w:t xml:space="preserve"> la numérisation, la migration et le reformatage internes</w:t>
      </w:r>
    </w:p>
    <w:p w:rsidR="00E85A3F" w:rsidRPr="00FF5D4A" w:rsidRDefault="00E85A3F" w:rsidP="001D0784">
      <w:pPr>
        <w:pStyle w:val="ListParagraph"/>
        <w:widowControl/>
        <w:numPr>
          <w:ilvl w:val="0"/>
          <w:numId w:val="11"/>
        </w:numPr>
        <w:autoSpaceDE/>
        <w:autoSpaceDN/>
        <w:spacing w:after="200" w:line="276" w:lineRule="auto"/>
        <w:contextualSpacing/>
        <w:rPr>
          <w:lang w:val="fr-CA"/>
        </w:rPr>
      </w:pPr>
      <w:r w:rsidRPr="00FF5D4A">
        <w:rPr>
          <w:color w:val="000000"/>
          <w:lang w:val="fr-CA"/>
        </w:rPr>
        <w:t>Réunir le lien au fonds ou à la collection d’ArchivesCANB, l</w:t>
      </w:r>
      <w:r>
        <w:rPr>
          <w:color w:val="000000"/>
          <w:lang w:val="fr-CA"/>
        </w:rPr>
        <w:t xml:space="preserve">a </w:t>
      </w:r>
      <w:r w:rsidRPr="00FF5D4A">
        <w:rPr>
          <w:color w:val="000000"/>
          <w:lang w:val="fr-CA"/>
        </w:rPr>
        <w:t>politique et</w:t>
      </w:r>
      <w:r>
        <w:rPr>
          <w:color w:val="000000"/>
          <w:lang w:val="fr-CA"/>
        </w:rPr>
        <w:t xml:space="preserve"> la</w:t>
      </w:r>
      <w:r w:rsidRPr="00FF5D4A">
        <w:rPr>
          <w:color w:val="000000"/>
          <w:lang w:val="fr-CA"/>
        </w:rPr>
        <w:t xml:space="preserve"> procédure de numérisation de votre </w:t>
      </w:r>
      <w:r>
        <w:rPr>
          <w:color w:val="000000"/>
          <w:lang w:val="fr-CA"/>
        </w:rPr>
        <w:t>organisme</w:t>
      </w:r>
      <w:r w:rsidRPr="00FF5D4A">
        <w:rPr>
          <w:color w:val="000000"/>
          <w:lang w:val="fr-CA"/>
        </w:rPr>
        <w:t xml:space="preserve">, les normes de numérisation de votre </w:t>
      </w:r>
      <w:r>
        <w:rPr>
          <w:color w:val="000000"/>
          <w:lang w:val="fr-CA"/>
        </w:rPr>
        <w:t>organisme</w:t>
      </w:r>
      <w:r w:rsidRPr="00FF5D4A">
        <w:rPr>
          <w:color w:val="000000"/>
          <w:lang w:val="fr-CA"/>
        </w:rPr>
        <w:t>, l</w:t>
      </w:r>
      <w:r>
        <w:rPr>
          <w:color w:val="000000"/>
          <w:lang w:val="fr-CA"/>
        </w:rPr>
        <w:t>a</w:t>
      </w:r>
      <w:r w:rsidRPr="00FF5D4A">
        <w:rPr>
          <w:color w:val="000000"/>
          <w:lang w:val="fr-CA"/>
        </w:rPr>
        <w:t xml:space="preserve"> poli</w:t>
      </w:r>
      <w:r>
        <w:rPr>
          <w:color w:val="000000"/>
          <w:lang w:val="fr-CA"/>
        </w:rPr>
        <w:t>tique et la procédure de votre organisme pour l’accès aux documents numérisés et les renseignements sur la façon dont votre organisme entrepose les documents numérisés</w:t>
      </w:r>
      <w:r w:rsidRPr="00FF5D4A">
        <w:rPr>
          <w:lang w:val="fr-CA"/>
        </w:rPr>
        <w:t xml:space="preserve">  </w:t>
      </w:r>
    </w:p>
    <w:p w:rsidR="00E85A3F" w:rsidRPr="003B236D" w:rsidRDefault="00E85A3F" w:rsidP="001D0784">
      <w:pPr>
        <w:pStyle w:val="ListParagraph"/>
        <w:widowControl/>
        <w:numPr>
          <w:ilvl w:val="0"/>
          <w:numId w:val="11"/>
        </w:numPr>
        <w:autoSpaceDE/>
        <w:autoSpaceDN/>
        <w:spacing w:after="200" w:line="276" w:lineRule="auto"/>
        <w:contextualSpacing/>
        <w:rPr>
          <w:lang w:val="fr-CA"/>
        </w:rPr>
      </w:pPr>
      <w:r w:rsidRPr="00F42B0D">
        <w:rPr>
          <w:color w:val="000000"/>
          <w:lang w:val="fr-CA"/>
        </w:rPr>
        <w:t>Remplir l’ébauche de la demande de subvention</w:t>
      </w:r>
      <w:r w:rsidRPr="003B236D">
        <w:rPr>
          <w:color w:val="000000"/>
          <w:lang w:val="fr-CA"/>
        </w:rPr>
        <w:t xml:space="preserve"> </w:t>
      </w:r>
      <w:r>
        <w:rPr>
          <w:color w:val="000000"/>
          <w:lang w:val="fr-CA"/>
        </w:rPr>
        <w:t>pour</w:t>
      </w:r>
      <w:r w:rsidRPr="003B236D">
        <w:rPr>
          <w:color w:val="000000"/>
          <w:lang w:val="fr-CA"/>
        </w:rPr>
        <w:t xml:space="preserve"> la numérisation, la migration et le reformatage internes</w:t>
      </w:r>
    </w:p>
    <w:p w:rsidR="00E85A3F" w:rsidRPr="00C81C87" w:rsidRDefault="00E85A3F" w:rsidP="001D0784">
      <w:pPr>
        <w:pStyle w:val="ListParagraph"/>
        <w:widowControl/>
        <w:numPr>
          <w:ilvl w:val="0"/>
          <w:numId w:val="11"/>
        </w:numPr>
        <w:autoSpaceDE/>
        <w:autoSpaceDN/>
        <w:spacing w:after="200" w:line="276" w:lineRule="auto"/>
        <w:contextualSpacing/>
      </w:pPr>
      <w:r>
        <w:rPr>
          <w:color w:val="000000"/>
        </w:rPr>
        <w:t>Réviser l’ébauche</w:t>
      </w:r>
    </w:p>
    <w:p w:rsidR="00E85A3F" w:rsidRPr="003F338C" w:rsidRDefault="00E85A3F" w:rsidP="001D0784">
      <w:pPr>
        <w:pStyle w:val="ListParagraph"/>
        <w:widowControl/>
        <w:numPr>
          <w:ilvl w:val="0"/>
          <w:numId w:val="11"/>
        </w:numPr>
        <w:autoSpaceDE/>
        <w:autoSpaceDN/>
        <w:spacing w:after="200" w:line="276" w:lineRule="auto"/>
        <w:contextualSpacing/>
        <w:rPr>
          <w:lang w:val="fr-CA"/>
        </w:rPr>
      </w:pPr>
      <w:r w:rsidRPr="003F338C">
        <w:rPr>
          <w:color w:val="000000"/>
          <w:lang w:val="fr-CA"/>
        </w:rPr>
        <w:t>S’assurer de remplir les lignes requises dans la section « Budget </w:t>
      </w:r>
      <w:r w:rsidRPr="003F338C">
        <w:rPr>
          <w:rStyle w:val="tw4winMark"/>
          <w:rFonts w:asciiTheme="minorHAnsi" w:hAnsiTheme="minorHAnsi" w:cstheme="minorBidi"/>
          <w:color w:val="000000"/>
          <w:lang w:val="fr-CA"/>
        </w:rPr>
        <w:t>»</w:t>
      </w:r>
    </w:p>
    <w:p w:rsidR="00E85A3F" w:rsidRPr="002B7DB1" w:rsidRDefault="00E85A3F" w:rsidP="001D0784">
      <w:pPr>
        <w:pStyle w:val="ListParagraph"/>
        <w:widowControl/>
        <w:numPr>
          <w:ilvl w:val="0"/>
          <w:numId w:val="11"/>
        </w:numPr>
        <w:autoSpaceDE/>
        <w:autoSpaceDN/>
        <w:spacing w:after="200" w:line="276" w:lineRule="auto"/>
        <w:contextualSpacing/>
        <w:rPr>
          <w:lang w:val="fr-CA"/>
        </w:rPr>
      </w:pPr>
      <w:r w:rsidRPr="002B7DB1">
        <w:rPr>
          <w:color w:val="000000"/>
          <w:lang w:val="fr-CA"/>
        </w:rPr>
        <w:t xml:space="preserve">Envoyer la demande de </w:t>
      </w:r>
      <w:r>
        <w:rPr>
          <w:color w:val="000000"/>
          <w:lang w:val="fr-CA"/>
        </w:rPr>
        <w:t>subvention pour la</w:t>
      </w:r>
      <w:r w:rsidRPr="002B7DB1">
        <w:rPr>
          <w:color w:val="000000"/>
          <w:lang w:val="fr-CA"/>
        </w:rPr>
        <w:t xml:space="preserve"> numérisation, la migration et le reformatage internes </w:t>
      </w:r>
      <w:r>
        <w:rPr>
          <w:color w:val="000000"/>
          <w:lang w:val="fr-CA"/>
        </w:rPr>
        <w:t xml:space="preserve">dûment remplie </w:t>
      </w:r>
      <w:r w:rsidRPr="000F5867">
        <w:rPr>
          <w:color w:val="000000"/>
          <w:lang w:val="fr-CA"/>
        </w:rPr>
        <w:t xml:space="preserve">ainsi que </w:t>
      </w:r>
      <w:r w:rsidRPr="002B7DB1">
        <w:rPr>
          <w:color w:val="000000"/>
          <w:lang w:val="fr-CA"/>
        </w:rPr>
        <w:t xml:space="preserve">les renseignements requis </w:t>
      </w:r>
      <w:r>
        <w:rPr>
          <w:color w:val="000000"/>
          <w:lang w:val="fr-CA"/>
        </w:rPr>
        <w:t>à la conseillère</w:t>
      </w:r>
      <w:r w:rsidRPr="002B7DB1">
        <w:rPr>
          <w:color w:val="000000"/>
          <w:lang w:val="fr-CA"/>
        </w:rPr>
        <w:t xml:space="preserve"> en archivistique du CANB aux fins d’examen</w:t>
      </w:r>
    </w:p>
    <w:p w:rsidR="00E85A3F" w:rsidRPr="003B236D" w:rsidRDefault="00E85A3F" w:rsidP="001D0784">
      <w:pPr>
        <w:pStyle w:val="ListParagraph"/>
        <w:widowControl/>
        <w:numPr>
          <w:ilvl w:val="0"/>
          <w:numId w:val="11"/>
        </w:numPr>
        <w:autoSpaceDE/>
        <w:autoSpaceDN/>
        <w:spacing w:after="200" w:line="276" w:lineRule="auto"/>
        <w:contextualSpacing/>
        <w:rPr>
          <w:lang w:val="fr-CA"/>
        </w:rPr>
      </w:pPr>
      <w:r w:rsidRPr="003B236D">
        <w:rPr>
          <w:color w:val="000000"/>
          <w:lang w:val="fr-CA"/>
        </w:rPr>
        <w:t xml:space="preserve">Revoir les changements proposés par </w:t>
      </w:r>
      <w:r>
        <w:rPr>
          <w:color w:val="000000"/>
          <w:lang w:val="fr-CA"/>
        </w:rPr>
        <w:t>la conseillère</w:t>
      </w:r>
      <w:r w:rsidRPr="003B236D">
        <w:rPr>
          <w:color w:val="000000"/>
          <w:lang w:val="fr-CA"/>
        </w:rPr>
        <w:t xml:space="preserve"> en archivistique du CANB</w:t>
      </w:r>
    </w:p>
    <w:p w:rsidR="00E85A3F" w:rsidRPr="003B236D" w:rsidRDefault="00E85A3F" w:rsidP="001D0784">
      <w:pPr>
        <w:pStyle w:val="ListParagraph"/>
        <w:widowControl/>
        <w:numPr>
          <w:ilvl w:val="0"/>
          <w:numId w:val="11"/>
        </w:numPr>
        <w:autoSpaceDE/>
        <w:autoSpaceDN/>
        <w:spacing w:after="200" w:line="276" w:lineRule="auto"/>
        <w:contextualSpacing/>
        <w:rPr>
          <w:lang w:val="fr-CA"/>
        </w:rPr>
      </w:pPr>
      <w:r w:rsidRPr="003B236D">
        <w:rPr>
          <w:color w:val="000000"/>
          <w:lang w:val="fr-CA"/>
        </w:rPr>
        <w:t xml:space="preserve">Envoyer la version finale </w:t>
      </w:r>
      <w:r>
        <w:rPr>
          <w:color w:val="000000"/>
          <w:lang w:val="fr-CA"/>
        </w:rPr>
        <w:t xml:space="preserve">de la demande de subvention pour la </w:t>
      </w:r>
      <w:r w:rsidRPr="003B236D">
        <w:rPr>
          <w:color w:val="000000"/>
          <w:lang w:val="fr-CA"/>
        </w:rPr>
        <w:t>numérisation, la migration et le reformatage internes</w:t>
      </w:r>
      <w:r w:rsidRPr="003B236D">
        <w:rPr>
          <w:lang w:val="fr-CA"/>
        </w:rPr>
        <w:t xml:space="preserve">  </w:t>
      </w:r>
    </w:p>
    <w:p w:rsidR="00E85A3F" w:rsidRPr="003B236D" w:rsidRDefault="00E85A3F" w:rsidP="001D0784">
      <w:pPr>
        <w:rPr>
          <w:lang w:val="fr-CA"/>
        </w:rPr>
      </w:pPr>
    </w:p>
    <w:p w:rsidR="00600E8E" w:rsidRDefault="00600E8E" w:rsidP="00600E8E">
      <w:pPr>
        <w:pStyle w:val="Heading3"/>
        <w:spacing w:before="171"/>
        <w:ind w:left="0"/>
      </w:pPr>
      <w:r>
        <w:rPr>
          <w:color w:val="365F91"/>
        </w:rPr>
        <w:t>Exigences particulières pour l’achat de fournitures</w:t>
      </w:r>
    </w:p>
    <w:p w:rsidR="00600E8E" w:rsidRDefault="00600E8E" w:rsidP="00600E8E">
      <w:pPr>
        <w:pStyle w:val="BodyText"/>
        <w:spacing w:before="47"/>
      </w:pPr>
      <w:r>
        <w:t xml:space="preserve">Les projets qui entrent dans cette voie de financement peuvent inclure, sans toutefois s’y </w:t>
      </w:r>
      <w:proofErr w:type="gramStart"/>
      <w:r>
        <w:t>limiter :</w:t>
      </w:r>
      <w:proofErr w:type="gramEnd"/>
    </w:p>
    <w:p w:rsidR="00600E8E" w:rsidRDefault="00600E8E" w:rsidP="00600E8E">
      <w:pPr>
        <w:pStyle w:val="BodyText"/>
        <w:spacing w:before="7"/>
        <w:rPr>
          <w:sz w:val="19"/>
        </w:rPr>
      </w:pPr>
    </w:p>
    <w:p w:rsidR="00600E8E" w:rsidRDefault="00600E8E" w:rsidP="00600E8E">
      <w:pPr>
        <w:pStyle w:val="ListParagraph"/>
        <w:numPr>
          <w:ilvl w:val="0"/>
          <w:numId w:val="13"/>
        </w:numPr>
        <w:tabs>
          <w:tab w:val="left" w:pos="839"/>
          <w:tab w:val="left" w:pos="841"/>
        </w:tabs>
        <w:ind w:left="840" w:hanging="361"/>
      </w:pPr>
      <w:r>
        <w:t>Boîte d’entreposage des</w:t>
      </w:r>
      <w:r>
        <w:rPr>
          <w:spacing w:val="-4"/>
        </w:rPr>
        <w:t xml:space="preserve"> </w:t>
      </w:r>
      <w:r>
        <w:t>archives</w:t>
      </w:r>
    </w:p>
    <w:p w:rsidR="00600E8E" w:rsidRDefault="00600E8E" w:rsidP="00600E8E">
      <w:pPr>
        <w:pStyle w:val="ListParagraph"/>
        <w:numPr>
          <w:ilvl w:val="0"/>
          <w:numId w:val="13"/>
        </w:numPr>
        <w:tabs>
          <w:tab w:val="left" w:pos="839"/>
          <w:tab w:val="left" w:pos="841"/>
        </w:tabs>
        <w:spacing w:before="40"/>
        <w:ind w:left="840" w:hanging="361"/>
      </w:pPr>
      <w:r>
        <w:t>Dossiers de qualité</w:t>
      </w:r>
      <w:r>
        <w:rPr>
          <w:spacing w:val="-4"/>
        </w:rPr>
        <w:t xml:space="preserve"> </w:t>
      </w:r>
      <w:r>
        <w:t>archivistique</w:t>
      </w:r>
    </w:p>
    <w:p w:rsidR="00600E8E" w:rsidRDefault="00600E8E" w:rsidP="00600E8E">
      <w:pPr>
        <w:pStyle w:val="ListParagraph"/>
        <w:numPr>
          <w:ilvl w:val="0"/>
          <w:numId w:val="13"/>
        </w:numPr>
        <w:tabs>
          <w:tab w:val="left" w:pos="839"/>
          <w:tab w:val="left" w:pos="841"/>
        </w:tabs>
        <w:spacing w:before="42"/>
        <w:ind w:left="840" w:hanging="361"/>
      </w:pPr>
      <w:r>
        <w:t>Pochettes de rangement de photos</w:t>
      </w:r>
    </w:p>
    <w:p w:rsidR="00600E8E" w:rsidRDefault="00600E8E" w:rsidP="001D0784">
      <w:pPr>
        <w:pStyle w:val="Heading3"/>
        <w:rPr>
          <w:lang w:val="fr-CA"/>
        </w:rPr>
      </w:pPr>
    </w:p>
    <w:p w:rsidR="00600E8E" w:rsidRDefault="00600E8E" w:rsidP="001D0784">
      <w:pPr>
        <w:pStyle w:val="Heading3"/>
        <w:rPr>
          <w:lang w:val="fr-CA"/>
        </w:rPr>
      </w:pPr>
    </w:p>
    <w:p w:rsidR="00E85A3F" w:rsidRPr="00702932" w:rsidRDefault="00E85A3F" w:rsidP="00600E8E">
      <w:pPr>
        <w:pStyle w:val="Heading3"/>
        <w:ind w:left="0"/>
        <w:rPr>
          <w:lang w:val="fr-CA"/>
        </w:rPr>
      </w:pPr>
      <w:r>
        <w:rPr>
          <w:lang w:val="fr-CA"/>
        </w:rPr>
        <w:t>Liste de vérification pour l’achat de fournitures</w:t>
      </w:r>
    </w:p>
    <w:p w:rsidR="00E85A3F" w:rsidRPr="00071727" w:rsidRDefault="00E85A3F" w:rsidP="001D0784">
      <w:pPr>
        <w:pStyle w:val="ListParagraph"/>
        <w:widowControl/>
        <w:numPr>
          <w:ilvl w:val="0"/>
          <w:numId w:val="11"/>
        </w:numPr>
        <w:autoSpaceDE/>
        <w:autoSpaceDN/>
        <w:spacing w:after="200" w:line="276" w:lineRule="auto"/>
        <w:contextualSpacing/>
        <w:rPr>
          <w:lang w:val="fr-CA"/>
        </w:rPr>
      </w:pPr>
      <w:r w:rsidRPr="002C665D">
        <w:rPr>
          <w:color w:val="000000"/>
          <w:lang w:val="fr-CA"/>
        </w:rPr>
        <w:t xml:space="preserve">Lire les lignes directrices du programme de subvention du CANB </w:t>
      </w:r>
      <w:r>
        <w:rPr>
          <w:color w:val="000000"/>
          <w:lang w:val="fr-CA"/>
        </w:rPr>
        <w:t>pour</w:t>
      </w:r>
      <w:r w:rsidRPr="00F25B89">
        <w:rPr>
          <w:color w:val="000000"/>
          <w:lang w:val="fr-CA"/>
        </w:rPr>
        <w:t xml:space="preserve"> 2020-2021</w:t>
      </w:r>
    </w:p>
    <w:p w:rsidR="00E85A3F" w:rsidRPr="002B7DB1" w:rsidRDefault="00E85A3F" w:rsidP="001D0784">
      <w:pPr>
        <w:pStyle w:val="ListParagraph"/>
        <w:widowControl/>
        <w:numPr>
          <w:ilvl w:val="0"/>
          <w:numId w:val="11"/>
        </w:numPr>
        <w:autoSpaceDE/>
        <w:autoSpaceDN/>
        <w:spacing w:after="200" w:line="276" w:lineRule="auto"/>
        <w:contextualSpacing/>
        <w:rPr>
          <w:lang w:val="fr-CA"/>
        </w:rPr>
      </w:pPr>
      <w:r w:rsidRPr="002B7DB1">
        <w:rPr>
          <w:color w:val="000000"/>
          <w:lang w:val="fr-CA"/>
        </w:rPr>
        <w:t>Lire la de</w:t>
      </w:r>
      <w:r>
        <w:rPr>
          <w:color w:val="000000"/>
          <w:lang w:val="fr-CA"/>
        </w:rPr>
        <w:t>mande de subvention</w:t>
      </w:r>
      <w:r w:rsidRPr="002B7DB1">
        <w:rPr>
          <w:color w:val="000000"/>
          <w:lang w:val="fr-CA"/>
        </w:rPr>
        <w:t xml:space="preserve"> pour l’achat de fournitures</w:t>
      </w:r>
    </w:p>
    <w:p w:rsidR="00E85A3F" w:rsidRPr="001F019A" w:rsidRDefault="00E85A3F" w:rsidP="001D0784">
      <w:pPr>
        <w:pStyle w:val="ListParagraph"/>
        <w:widowControl/>
        <w:numPr>
          <w:ilvl w:val="0"/>
          <w:numId w:val="11"/>
        </w:numPr>
        <w:autoSpaceDE/>
        <w:autoSpaceDN/>
        <w:spacing w:after="200" w:line="276" w:lineRule="auto"/>
        <w:contextualSpacing/>
        <w:rPr>
          <w:lang w:val="fr-CA"/>
        </w:rPr>
      </w:pPr>
      <w:r w:rsidRPr="001F019A">
        <w:rPr>
          <w:color w:val="000000"/>
          <w:lang w:val="fr-CA"/>
        </w:rPr>
        <w:t xml:space="preserve">Réunir tous les prix et tous les liens aux fournitures que votre </w:t>
      </w:r>
      <w:r>
        <w:rPr>
          <w:color w:val="000000"/>
          <w:lang w:val="fr-CA"/>
        </w:rPr>
        <w:t>organisme</w:t>
      </w:r>
      <w:r w:rsidRPr="001F019A">
        <w:rPr>
          <w:color w:val="000000"/>
          <w:lang w:val="fr-CA"/>
        </w:rPr>
        <w:t xml:space="preserve"> souhaite acheter</w:t>
      </w:r>
      <w:r w:rsidRPr="001F019A">
        <w:rPr>
          <w:lang w:val="fr-CA"/>
        </w:rPr>
        <w:t xml:space="preserve">  </w:t>
      </w:r>
    </w:p>
    <w:p w:rsidR="00E85A3F" w:rsidRPr="001F019A" w:rsidRDefault="00E85A3F" w:rsidP="001D0784">
      <w:pPr>
        <w:pStyle w:val="ListParagraph"/>
        <w:widowControl/>
        <w:numPr>
          <w:ilvl w:val="0"/>
          <w:numId w:val="11"/>
        </w:numPr>
        <w:autoSpaceDE/>
        <w:autoSpaceDN/>
        <w:spacing w:after="200" w:line="276" w:lineRule="auto"/>
        <w:contextualSpacing/>
        <w:rPr>
          <w:lang w:val="fr-CA"/>
        </w:rPr>
      </w:pPr>
      <w:r w:rsidRPr="00F42B0D">
        <w:rPr>
          <w:lang w:val="fr-CA"/>
        </w:rPr>
        <w:t xml:space="preserve"> </w:t>
      </w:r>
      <w:r w:rsidRPr="00F42B0D">
        <w:rPr>
          <w:color w:val="000000"/>
          <w:lang w:val="fr-CA"/>
        </w:rPr>
        <w:t xml:space="preserve">Remplir l’ébauche de la demande de subvention </w:t>
      </w:r>
      <w:r>
        <w:rPr>
          <w:color w:val="000000"/>
          <w:lang w:val="fr-CA"/>
        </w:rPr>
        <w:t>pour l’achat de fournitures</w:t>
      </w:r>
    </w:p>
    <w:p w:rsidR="00E85A3F" w:rsidRPr="00C81C87" w:rsidRDefault="00E85A3F" w:rsidP="001D0784">
      <w:pPr>
        <w:pStyle w:val="ListParagraph"/>
        <w:widowControl/>
        <w:numPr>
          <w:ilvl w:val="0"/>
          <w:numId w:val="11"/>
        </w:numPr>
        <w:autoSpaceDE/>
        <w:autoSpaceDN/>
        <w:spacing w:after="200" w:line="276" w:lineRule="auto"/>
        <w:contextualSpacing/>
      </w:pPr>
      <w:r>
        <w:rPr>
          <w:color w:val="000000"/>
        </w:rPr>
        <w:t>Réviser l’ébauche</w:t>
      </w:r>
    </w:p>
    <w:p w:rsidR="00E85A3F" w:rsidRPr="003F338C" w:rsidRDefault="00E85A3F" w:rsidP="001D0784">
      <w:pPr>
        <w:pStyle w:val="ListParagraph"/>
        <w:widowControl/>
        <w:numPr>
          <w:ilvl w:val="0"/>
          <w:numId w:val="11"/>
        </w:numPr>
        <w:autoSpaceDE/>
        <w:autoSpaceDN/>
        <w:spacing w:after="200" w:line="276" w:lineRule="auto"/>
        <w:contextualSpacing/>
        <w:rPr>
          <w:lang w:val="fr-CA"/>
        </w:rPr>
      </w:pPr>
      <w:r w:rsidRPr="003F338C">
        <w:rPr>
          <w:color w:val="000000"/>
          <w:lang w:val="fr-CA"/>
        </w:rPr>
        <w:t>S’assurer de remplir les lignes requises dans la section « Budget »</w:t>
      </w:r>
    </w:p>
    <w:p w:rsidR="00E85A3F" w:rsidRPr="002B7DB1" w:rsidRDefault="00E85A3F" w:rsidP="001D0784">
      <w:pPr>
        <w:pStyle w:val="ListParagraph"/>
        <w:widowControl/>
        <w:numPr>
          <w:ilvl w:val="0"/>
          <w:numId w:val="11"/>
        </w:numPr>
        <w:autoSpaceDE/>
        <w:autoSpaceDN/>
        <w:spacing w:after="200" w:line="276" w:lineRule="auto"/>
        <w:contextualSpacing/>
        <w:rPr>
          <w:lang w:val="fr-CA"/>
        </w:rPr>
      </w:pPr>
      <w:r w:rsidRPr="002B7DB1">
        <w:rPr>
          <w:color w:val="000000"/>
          <w:lang w:val="fr-CA"/>
        </w:rPr>
        <w:t>Envoyer la demande de</w:t>
      </w:r>
      <w:r>
        <w:rPr>
          <w:color w:val="000000"/>
          <w:lang w:val="fr-CA"/>
        </w:rPr>
        <w:t xml:space="preserve"> subvention</w:t>
      </w:r>
      <w:r w:rsidRPr="002B7DB1">
        <w:rPr>
          <w:color w:val="000000"/>
          <w:lang w:val="fr-CA"/>
        </w:rPr>
        <w:t xml:space="preserve"> pour l’achat de fournitures dûment rempli</w:t>
      </w:r>
      <w:r>
        <w:rPr>
          <w:color w:val="000000"/>
          <w:lang w:val="fr-CA"/>
        </w:rPr>
        <w:t>e</w:t>
      </w:r>
      <w:r w:rsidRPr="002B7DB1">
        <w:rPr>
          <w:color w:val="000000"/>
          <w:lang w:val="fr-CA"/>
        </w:rPr>
        <w:t xml:space="preserve"> </w:t>
      </w:r>
      <w:r>
        <w:rPr>
          <w:color w:val="000000"/>
          <w:lang w:val="fr-CA"/>
        </w:rPr>
        <w:t>à la conseillère</w:t>
      </w:r>
      <w:r w:rsidRPr="002B7DB1">
        <w:rPr>
          <w:color w:val="000000"/>
          <w:lang w:val="fr-CA"/>
        </w:rPr>
        <w:t xml:space="preserve"> en archivistique du CANB aux fins d’examen</w:t>
      </w:r>
    </w:p>
    <w:p w:rsidR="00E85A3F" w:rsidRPr="001F019A" w:rsidRDefault="00E85A3F" w:rsidP="001D0784">
      <w:pPr>
        <w:pStyle w:val="ListParagraph"/>
        <w:widowControl/>
        <w:numPr>
          <w:ilvl w:val="0"/>
          <w:numId w:val="11"/>
        </w:numPr>
        <w:autoSpaceDE/>
        <w:autoSpaceDN/>
        <w:spacing w:after="200" w:line="276" w:lineRule="auto"/>
        <w:contextualSpacing/>
        <w:rPr>
          <w:lang w:val="fr-CA"/>
        </w:rPr>
      </w:pPr>
      <w:r w:rsidRPr="001F019A">
        <w:rPr>
          <w:color w:val="000000"/>
          <w:lang w:val="fr-CA"/>
        </w:rPr>
        <w:t xml:space="preserve">Revoir les changements proposés par </w:t>
      </w:r>
      <w:r>
        <w:rPr>
          <w:color w:val="000000"/>
          <w:lang w:val="fr-CA"/>
        </w:rPr>
        <w:t>la conseillère</w:t>
      </w:r>
      <w:r w:rsidRPr="001F019A">
        <w:rPr>
          <w:color w:val="000000"/>
          <w:lang w:val="fr-CA"/>
        </w:rPr>
        <w:t xml:space="preserve"> en archivistique du CANB</w:t>
      </w:r>
    </w:p>
    <w:p w:rsidR="00E85A3F" w:rsidRPr="001F019A" w:rsidRDefault="00E85A3F" w:rsidP="001D0784">
      <w:pPr>
        <w:pStyle w:val="ListParagraph"/>
        <w:widowControl/>
        <w:numPr>
          <w:ilvl w:val="0"/>
          <w:numId w:val="11"/>
        </w:numPr>
        <w:autoSpaceDE/>
        <w:autoSpaceDN/>
        <w:spacing w:after="200" w:line="276" w:lineRule="auto"/>
        <w:contextualSpacing/>
        <w:rPr>
          <w:lang w:val="fr-CA"/>
        </w:rPr>
      </w:pPr>
      <w:r w:rsidRPr="001F019A">
        <w:rPr>
          <w:color w:val="000000"/>
          <w:lang w:val="fr-CA"/>
        </w:rPr>
        <w:t xml:space="preserve">Envoyer la version finale </w:t>
      </w:r>
      <w:r>
        <w:rPr>
          <w:color w:val="000000"/>
          <w:lang w:val="fr-CA"/>
        </w:rPr>
        <w:t>de la demande de subvention</w:t>
      </w:r>
      <w:r w:rsidRPr="001F019A">
        <w:rPr>
          <w:color w:val="000000"/>
          <w:lang w:val="fr-CA"/>
        </w:rPr>
        <w:t xml:space="preserve"> pour l’achat de </w:t>
      </w:r>
      <w:r>
        <w:rPr>
          <w:color w:val="000000"/>
          <w:lang w:val="fr-CA"/>
        </w:rPr>
        <w:t>fournitures</w:t>
      </w:r>
      <w:r w:rsidRPr="001F019A">
        <w:rPr>
          <w:lang w:val="fr-CA"/>
        </w:rPr>
        <w:t xml:space="preserve">  </w:t>
      </w:r>
    </w:p>
    <w:p w:rsidR="00E85A3F" w:rsidRPr="001F019A" w:rsidRDefault="00E85A3F" w:rsidP="001D0784">
      <w:pPr>
        <w:rPr>
          <w:lang w:val="fr-CA"/>
        </w:rPr>
      </w:pPr>
    </w:p>
    <w:p w:rsidR="00600E8E" w:rsidRDefault="00600E8E" w:rsidP="00600E8E">
      <w:pPr>
        <w:pStyle w:val="Heading3"/>
        <w:spacing w:line="276" w:lineRule="auto"/>
        <w:ind w:left="0" w:right="639"/>
      </w:pPr>
      <w:r>
        <w:rPr>
          <w:color w:val="365F91"/>
        </w:rPr>
        <w:t>Exigences particulières pour les nouvelles descriptions de fonds non conformes aux RDDA</w:t>
      </w:r>
    </w:p>
    <w:p w:rsidR="00600E8E" w:rsidRDefault="00600E8E" w:rsidP="00600E8E">
      <w:pPr>
        <w:pStyle w:val="BodyText"/>
        <w:spacing w:before="1"/>
      </w:pPr>
      <w:r>
        <w:t xml:space="preserve">Les projets qui entrent dans cette voie de financement peuvent </w:t>
      </w:r>
      <w:proofErr w:type="gramStart"/>
      <w:r>
        <w:t>inclure :</w:t>
      </w:r>
      <w:proofErr w:type="gramEnd"/>
    </w:p>
    <w:p w:rsidR="00600E8E" w:rsidRDefault="00600E8E" w:rsidP="00600E8E">
      <w:pPr>
        <w:pStyle w:val="BodyText"/>
        <w:spacing w:before="9"/>
        <w:rPr>
          <w:sz w:val="19"/>
        </w:rPr>
      </w:pPr>
    </w:p>
    <w:p w:rsidR="00600E8E" w:rsidRDefault="00600E8E" w:rsidP="00600E8E">
      <w:pPr>
        <w:pStyle w:val="ListParagraph"/>
        <w:numPr>
          <w:ilvl w:val="0"/>
          <w:numId w:val="15"/>
        </w:numPr>
        <w:tabs>
          <w:tab w:val="left" w:pos="1199"/>
          <w:tab w:val="left" w:pos="1200"/>
        </w:tabs>
        <w:spacing w:line="276" w:lineRule="auto"/>
        <w:ind w:right="702" w:hanging="721"/>
      </w:pPr>
      <w:r>
        <w:t>La</w:t>
      </w:r>
      <w:r>
        <w:rPr>
          <w:spacing w:val="-5"/>
        </w:rPr>
        <w:t xml:space="preserve"> </w:t>
      </w:r>
      <w:r>
        <w:t>transformation</w:t>
      </w:r>
      <w:r>
        <w:rPr>
          <w:spacing w:val="-4"/>
        </w:rPr>
        <w:t xml:space="preserve"> </w:t>
      </w:r>
      <w:r>
        <w:t>d’instruments</w:t>
      </w:r>
      <w:r>
        <w:rPr>
          <w:spacing w:val="-2"/>
        </w:rPr>
        <w:t xml:space="preserve"> </w:t>
      </w:r>
      <w:r>
        <w:t>de</w:t>
      </w:r>
      <w:r>
        <w:rPr>
          <w:spacing w:val="-3"/>
        </w:rPr>
        <w:t xml:space="preserve"> </w:t>
      </w:r>
      <w:r>
        <w:t>recherche</w:t>
      </w:r>
      <w:r>
        <w:rPr>
          <w:spacing w:val="-4"/>
        </w:rPr>
        <w:t xml:space="preserve"> </w:t>
      </w:r>
      <w:r>
        <w:t>non</w:t>
      </w:r>
      <w:r>
        <w:rPr>
          <w:spacing w:val="-4"/>
        </w:rPr>
        <w:t xml:space="preserve"> </w:t>
      </w:r>
      <w:r>
        <w:t>conformes</w:t>
      </w:r>
      <w:r>
        <w:rPr>
          <w:spacing w:val="-3"/>
        </w:rPr>
        <w:t xml:space="preserve"> </w:t>
      </w:r>
      <w:r>
        <w:t>aux</w:t>
      </w:r>
      <w:r>
        <w:rPr>
          <w:spacing w:val="-4"/>
        </w:rPr>
        <w:t xml:space="preserve"> </w:t>
      </w:r>
      <w:r>
        <w:t>RDDA</w:t>
      </w:r>
      <w:r>
        <w:rPr>
          <w:spacing w:val="-3"/>
        </w:rPr>
        <w:t xml:space="preserve"> </w:t>
      </w:r>
      <w:r>
        <w:t>en</w:t>
      </w:r>
      <w:r>
        <w:rPr>
          <w:spacing w:val="-3"/>
        </w:rPr>
        <w:t xml:space="preserve"> </w:t>
      </w:r>
      <w:r>
        <w:t>instruments</w:t>
      </w:r>
      <w:r>
        <w:rPr>
          <w:spacing w:val="-5"/>
        </w:rPr>
        <w:t xml:space="preserve"> </w:t>
      </w:r>
      <w:r>
        <w:t>de recherche conformes aux RDDA.</w:t>
      </w:r>
    </w:p>
    <w:p w:rsidR="00600E8E" w:rsidRDefault="00600E8E" w:rsidP="00600E8E">
      <w:pPr>
        <w:pStyle w:val="BodyText"/>
        <w:spacing w:before="4"/>
        <w:rPr>
          <w:sz w:val="16"/>
        </w:rPr>
      </w:pPr>
    </w:p>
    <w:p w:rsidR="00600E8E" w:rsidRDefault="00600E8E" w:rsidP="00600E8E">
      <w:pPr>
        <w:pStyle w:val="BodyText"/>
        <w:spacing w:line="276" w:lineRule="auto"/>
        <w:ind w:right="639"/>
      </w:pPr>
      <w:r>
        <w:t>Les demandeurs doivent joindre une copie des instruments de recherche existants avec leur demande afin de faciliter la décision. Le nouvel instrument de recherche conforme aux RDDA doit être inscrit aux CANBArchives.</w:t>
      </w:r>
    </w:p>
    <w:p w:rsidR="00600E8E" w:rsidRDefault="00600E8E" w:rsidP="00600E8E">
      <w:pPr>
        <w:pStyle w:val="BodyText"/>
        <w:spacing w:before="5"/>
        <w:rPr>
          <w:sz w:val="16"/>
        </w:rPr>
      </w:pPr>
    </w:p>
    <w:p w:rsidR="00600E8E" w:rsidRPr="00600E8E" w:rsidRDefault="00600E8E" w:rsidP="00600E8E">
      <w:pPr>
        <w:pStyle w:val="BodyText"/>
        <w:spacing w:line="276" w:lineRule="auto"/>
        <w:ind w:right="642"/>
      </w:pPr>
      <w:r>
        <w:t xml:space="preserve">Pour déterminer le temps nécessaire pour créer un nouvel instrument de recherche conforme aux RDDA, veuillez utiliser l’Échéancier des projets de classement et de description qui se trouve à l’annexe A </w:t>
      </w:r>
      <w:r w:rsidRPr="00600E8E">
        <w:t>(pages 1</w:t>
      </w:r>
      <w:r>
        <w:t>5</w:t>
      </w:r>
      <w:r w:rsidRPr="00600E8E">
        <w:t xml:space="preserve"> à 1</w:t>
      </w:r>
      <w:r>
        <w:t>9</w:t>
      </w:r>
      <w:r w:rsidRPr="00600E8E">
        <w:t>).</w:t>
      </w:r>
      <w:bookmarkStart w:id="19" w:name="Liste_de_vérification_pour_une_nouvelle_"/>
      <w:bookmarkEnd w:id="19"/>
    </w:p>
    <w:p w:rsidR="00600E8E" w:rsidRDefault="00600E8E" w:rsidP="001D0784">
      <w:pPr>
        <w:pStyle w:val="Heading3"/>
        <w:rPr>
          <w:lang w:val="fr-CA"/>
        </w:rPr>
      </w:pPr>
    </w:p>
    <w:p w:rsidR="00E85A3F" w:rsidRPr="001F019A" w:rsidRDefault="00E85A3F" w:rsidP="001D0784">
      <w:pPr>
        <w:pStyle w:val="Heading3"/>
        <w:rPr>
          <w:lang w:val="fr-CA"/>
        </w:rPr>
      </w:pPr>
      <w:r w:rsidRPr="001F019A">
        <w:rPr>
          <w:lang w:val="fr-CA"/>
        </w:rPr>
        <w:t>Liste de v</w:t>
      </w:r>
      <w:r>
        <w:rPr>
          <w:lang w:val="fr-CA"/>
        </w:rPr>
        <w:t>é</w:t>
      </w:r>
      <w:r w:rsidRPr="001F019A">
        <w:rPr>
          <w:lang w:val="fr-CA"/>
        </w:rPr>
        <w:t>rification po</w:t>
      </w:r>
      <w:r>
        <w:rPr>
          <w:lang w:val="fr-CA"/>
        </w:rPr>
        <w:t>ur les n</w:t>
      </w:r>
      <w:r w:rsidRPr="001F019A">
        <w:rPr>
          <w:lang w:val="fr-CA"/>
        </w:rPr>
        <w:t>ouvelles descriptions de fonds non conformes aux RDDA</w:t>
      </w:r>
    </w:p>
    <w:p w:rsidR="00E85A3F" w:rsidRPr="00071727" w:rsidRDefault="00E85A3F" w:rsidP="001D0784">
      <w:pPr>
        <w:pStyle w:val="ListParagraph"/>
        <w:widowControl/>
        <w:numPr>
          <w:ilvl w:val="0"/>
          <w:numId w:val="7"/>
        </w:numPr>
        <w:autoSpaceDE/>
        <w:autoSpaceDN/>
        <w:spacing w:after="200" w:line="276" w:lineRule="auto"/>
        <w:contextualSpacing/>
        <w:rPr>
          <w:lang w:val="fr-CA"/>
        </w:rPr>
      </w:pPr>
      <w:r w:rsidRPr="0043177A">
        <w:rPr>
          <w:color w:val="000000"/>
          <w:lang w:val="fr-CA"/>
        </w:rPr>
        <w:t>Lire les lignes directrices du programme de subvention du CANB pour 2020-2021</w:t>
      </w:r>
      <w:r w:rsidRPr="00071727">
        <w:rPr>
          <w:lang w:val="fr-CA"/>
        </w:rPr>
        <w:t xml:space="preserve"> </w:t>
      </w:r>
    </w:p>
    <w:p w:rsidR="00E85A3F" w:rsidRPr="00843204" w:rsidRDefault="00E85A3F" w:rsidP="001D0784">
      <w:pPr>
        <w:pStyle w:val="ListParagraph"/>
        <w:widowControl/>
        <w:numPr>
          <w:ilvl w:val="0"/>
          <w:numId w:val="7"/>
        </w:numPr>
        <w:autoSpaceDE/>
        <w:autoSpaceDN/>
        <w:spacing w:after="200" w:line="276" w:lineRule="auto"/>
        <w:contextualSpacing/>
        <w:rPr>
          <w:lang w:val="fr-CA"/>
        </w:rPr>
      </w:pPr>
      <w:r w:rsidRPr="00843204">
        <w:rPr>
          <w:color w:val="000000"/>
          <w:lang w:val="fr-CA"/>
        </w:rPr>
        <w:t xml:space="preserve">Lire </w:t>
      </w:r>
      <w:r>
        <w:rPr>
          <w:color w:val="000000"/>
          <w:lang w:val="fr-CA"/>
        </w:rPr>
        <w:t xml:space="preserve">la demande de subvention pour </w:t>
      </w:r>
      <w:r w:rsidRPr="00843204">
        <w:rPr>
          <w:color w:val="000000"/>
          <w:lang w:val="fr-CA"/>
        </w:rPr>
        <w:t>les nouvelles descriptions de fonds non conformes aux RDDA</w:t>
      </w:r>
    </w:p>
    <w:p w:rsidR="00E85A3F" w:rsidRPr="00843204" w:rsidRDefault="00E85A3F" w:rsidP="001D0784">
      <w:pPr>
        <w:pStyle w:val="ListParagraph"/>
        <w:widowControl/>
        <w:numPr>
          <w:ilvl w:val="0"/>
          <w:numId w:val="7"/>
        </w:numPr>
        <w:autoSpaceDE/>
        <w:autoSpaceDN/>
        <w:spacing w:after="200" w:line="276" w:lineRule="auto"/>
        <w:contextualSpacing/>
        <w:rPr>
          <w:lang w:val="fr-CA"/>
        </w:rPr>
      </w:pPr>
      <w:r w:rsidRPr="00843204">
        <w:rPr>
          <w:color w:val="000000"/>
          <w:lang w:val="fr-CA"/>
        </w:rPr>
        <w:t>Réunir tou</w:t>
      </w:r>
      <w:r>
        <w:rPr>
          <w:color w:val="000000"/>
          <w:lang w:val="fr-CA"/>
        </w:rPr>
        <w:t>s</w:t>
      </w:r>
      <w:r w:rsidRPr="00843204">
        <w:rPr>
          <w:color w:val="000000"/>
          <w:lang w:val="fr-CA"/>
        </w:rPr>
        <w:t xml:space="preserve"> les </w:t>
      </w:r>
      <w:r>
        <w:rPr>
          <w:color w:val="000000"/>
          <w:lang w:val="fr-CA"/>
        </w:rPr>
        <w:t>renseignements et instruments de recherche</w:t>
      </w:r>
      <w:r w:rsidRPr="00843204">
        <w:rPr>
          <w:color w:val="000000"/>
          <w:lang w:val="fr-CA"/>
        </w:rPr>
        <w:t xml:space="preserve"> pertinent</w:t>
      </w:r>
      <w:r>
        <w:rPr>
          <w:color w:val="000000"/>
          <w:lang w:val="fr-CA"/>
        </w:rPr>
        <w:t xml:space="preserve">s </w:t>
      </w:r>
      <w:r w:rsidRPr="00843204">
        <w:rPr>
          <w:color w:val="000000"/>
          <w:lang w:val="fr-CA"/>
        </w:rPr>
        <w:t xml:space="preserve">sur </w:t>
      </w:r>
      <w:r>
        <w:rPr>
          <w:color w:val="000000"/>
          <w:lang w:val="fr-CA"/>
        </w:rPr>
        <w:t xml:space="preserve">le fonds ou la </w:t>
      </w:r>
      <w:r w:rsidRPr="00843204">
        <w:rPr>
          <w:color w:val="000000"/>
          <w:lang w:val="fr-CA"/>
        </w:rPr>
        <w:t>collection</w:t>
      </w:r>
    </w:p>
    <w:p w:rsidR="00E85A3F" w:rsidRPr="00843204" w:rsidRDefault="00E85A3F" w:rsidP="001D0784">
      <w:pPr>
        <w:pStyle w:val="ListParagraph"/>
        <w:widowControl/>
        <w:numPr>
          <w:ilvl w:val="0"/>
          <w:numId w:val="7"/>
        </w:numPr>
        <w:autoSpaceDE/>
        <w:autoSpaceDN/>
        <w:spacing w:after="200" w:line="276" w:lineRule="auto"/>
        <w:contextualSpacing/>
        <w:rPr>
          <w:lang w:val="fr-CA"/>
        </w:rPr>
      </w:pPr>
      <w:bookmarkStart w:id="20" w:name="_Hlk45995099"/>
      <w:r w:rsidRPr="00F42B0D">
        <w:rPr>
          <w:lang w:val="fr-CA"/>
        </w:rPr>
        <w:t xml:space="preserve"> </w:t>
      </w:r>
      <w:r w:rsidRPr="00F42B0D">
        <w:rPr>
          <w:color w:val="000000"/>
          <w:lang w:val="fr-CA"/>
        </w:rPr>
        <w:t xml:space="preserve">Remplir l’ébauche de la demande de subvention </w:t>
      </w:r>
      <w:r>
        <w:rPr>
          <w:color w:val="000000"/>
          <w:lang w:val="fr-CA"/>
        </w:rPr>
        <w:t>pour</w:t>
      </w:r>
      <w:r w:rsidRPr="00843204">
        <w:rPr>
          <w:color w:val="000000"/>
          <w:lang w:val="fr-CA"/>
        </w:rPr>
        <w:t xml:space="preserve"> les nouvelles descriptions de fonds non conformes aux RDDA</w:t>
      </w:r>
      <w:r>
        <w:rPr>
          <w:color w:val="000000"/>
          <w:lang w:val="fr-CA"/>
        </w:rPr>
        <w:t xml:space="preserve">, y compris la </w:t>
      </w:r>
      <w:r w:rsidRPr="00843204">
        <w:rPr>
          <w:color w:val="000000"/>
          <w:lang w:val="fr-CA"/>
        </w:rPr>
        <w:t xml:space="preserve">feuille de calcul des coûts </w:t>
      </w:r>
      <w:r>
        <w:rPr>
          <w:color w:val="000000"/>
          <w:lang w:val="fr-CA"/>
        </w:rPr>
        <w:t>pour les</w:t>
      </w:r>
      <w:r w:rsidRPr="00843204">
        <w:rPr>
          <w:color w:val="000000"/>
          <w:lang w:val="fr-CA"/>
        </w:rPr>
        <w:t xml:space="preserve"> projets de classement et description et de nouvelle description</w:t>
      </w:r>
      <w:bookmarkEnd w:id="20"/>
    </w:p>
    <w:p w:rsidR="00E85A3F" w:rsidRPr="00843204" w:rsidRDefault="00E85A3F" w:rsidP="001D0784">
      <w:pPr>
        <w:pStyle w:val="ListParagraph"/>
        <w:widowControl/>
        <w:numPr>
          <w:ilvl w:val="0"/>
          <w:numId w:val="7"/>
        </w:numPr>
        <w:autoSpaceDE/>
        <w:autoSpaceDN/>
        <w:spacing w:after="200" w:line="276" w:lineRule="auto"/>
        <w:contextualSpacing/>
        <w:rPr>
          <w:lang w:val="fr-CA"/>
        </w:rPr>
      </w:pPr>
      <w:r w:rsidRPr="00843204">
        <w:rPr>
          <w:color w:val="000000"/>
          <w:lang w:val="fr-CA"/>
        </w:rPr>
        <w:t xml:space="preserve">Réviser l’ébauche de la demande de subvention </w:t>
      </w:r>
      <w:r>
        <w:rPr>
          <w:color w:val="000000"/>
          <w:lang w:val="fr-CA"/>
        </w:rPr>
        <w:t>pour les</w:t>
      </w:r>
      <w:r w:rsidRPr="00843204">
        <w:rPr>
          <w:color w:val="000000"/>
          <w:lang w:val="fr-CA"/>
        </w:rPr>
        <w:t xml:space="preserve"> nouvelles descriptions de fonds non conformes aux RDDA</w:t>
      </w:r>
      <w:r>
        <w:rPr>
          <w:color w:val="000000"/>
          <w:lang w:val="fr-CA"/>
        </w:rPr>
        <w:t xml:space="preserve"> et </w:t>
      </w:r>
      <w:r w:rsidRPr="00843204">
        <w:rPr>
          <w:color w:val="000000"/>
          <w:lang w:val="fr-CA"/>
        </w:rPr>
        <w:t xml:space="preserve">la </w:t>
      </w:r>
      <w:bookmarkStart w:id="21" w:name="_Hlk45995129"/>
      <w:r w:rsidRPr="00843204">
        <w:rPr>
          <w:color w:val="000000"/>
          <w:lang w:val="fr-CA"/>
        </w:rPr>
        <w:t xml:space="preserve">feuille de calcul des coûts </w:t>
      </w:r>
      <w:r>
        <w:rPr>
          <w:color w:val="000000"/>
          <w:lang w:val="fr-CA"/>
        </w:rPr>
        <w:t>pour les</w:t>
      </w:r>
      <w:r w:rsidRPr="00843204">
        <w:rPr>
          <w:color w:val="000000"/>
          <w:lang w:val="fr-CA"/>
        </w:rPr>
        <w:t xml:space="preserve"> projets de classement et description et de nouvelle description</w:t>
      </w:r>
      <w:bookmarkEnd w:id="21"/>
    </w:p>
    <w:p w:rsidR="00E85A3F" w:rsidRPr="00843204" w:rsidRDefault="00E85A3F" w:rsidP="001D0784">
      <w:pPr>
        <w:pStyle w:val="ListParagraph"/>
        <w:widowControl/>
        <w:numPr>
          <w:ilvl w:val="1"/>
          <w:numId w:val="7"/>
        </w:numPr>
        <w:autoSpaceDE/>
        <w:autoSpaceDN/>
        <w:spacing w:after="200" w:line="276" w:lineRule="auto"/>
        <w:contextualSpacing/>
        <w:rPr>
          <w:lang w:val="fr-CA"/>
        </w:rPr>
      </w:pPr>
      <w:r w:rsidRPr="00843204">
        <w:rPr>
          <w:color w:val="000000"/>
          <w:lang w:val="fr-CA"/>
        </w:rPr>
        <w:t xml:space="preserve">S’assurer </w:t>
      </w:r>
      <w:r>
        <w:rPr>
          <w:color w:val="000000"/>
          <w:lang w:val="fr-CA"/>
        </w:rPr>
        <w:t>de remplir</w:t>
      </w:r>
      <w:r w:rsidRPr="00843204">
        <w:rPr>
          <w:color w:val="000000"/>
          <w:lang w:val="fr-CA"/>
        </w:rPr>
        <w:t xml:space="preserve"> les lignes requises de la feuille de calcul des coûts </w:t>
      </w:r>
      <w:r>
        <w:rPr>
          <w:color w:val="000000"/>
          <w:lang w:val="fr-CA"/>
        </w:rPr>
        <w:t>pour les</w:t>
      </w:r>
      <w:r w:rsidRPr="00843204">
        <w:rPr>
          <w:color w:val="000000"/>
          <w:lang w:val="fr-CA"/>
        </w:rPr>
        <w:t xml:space="preserve"> projets de classement et description et de nouvelle description</w:t>
      </w:r>
    </w:p>
    <w:p w:rsidR="00E85A3F" w:rsidRPr="00875FC6" w:rsidRDefault="00E85A3F" w:rsidP="001D0784">
      <w:pPr>
        <w:pStyle w:val="ListParagraph"/>
        <w:widowControl/>
        <w:numPr>
          <w:ilvl w:val="0"/>
          <w:numId w:val="7"/>
        </w:numPr>
        <w:autoSpaceDE/>
        <w:autoSpaceDN/>
        <w:spacing w:after="200" w:line="276" w:lineRule="auto"/>
        <w:contextualSpacing/>
        <w:rPr>
          <w:lang w:val="fr-CA"/>
        </w:rPr>
      </w:pPr>
      <w:r w:rsidRPr="00875FC6">
        <w:rPr>
          <w:color w:val="000000"/>
          <w:lang w:val="fr-CA"/>
        </w:rPr>
        <w:t>Envoyer l</w:t>
      </w:r>
      <w:r>
        <w:rPr>
          <w:color w:val="000000"/>
          <w:lang w:val="fr-CA"/>
        </w:rPr>
        <w:t>a demande de subvention pour le</w:t>
      </w:r>
      <w:r w:rsidRPr="00875FC6">
        <w:rPr>
          <w:color w:val="000000"/>
          <w:lang w:val="fr-CA"/>
        </w:rPr>
        <w:t xml:space="preserve"> classement et la description dûment rempli</w:t>
      </w:r>
      <w:r>
        <w:rPr>
          <w:color w:val="000000"/>
          <w:lang w:val="fr-CA"/>
        </w:rPr>
        <w:t>e</w:t>
      </w:r>
      <w:r w:rsidRPr="00875FC6">
        <w:rPr>
          <w:color w:val="000000"/>
          <w:lang w:val="fr-CA"/>
        </w:rPr>
        <w:t xml:space="preserve"> </w:t>
      </w:r>
      <w:r w:rsidRPr="000F5867">
        <w:rPr>
          <w:color w:val="000000"/>
          <w:lang w:val="fr-CA"/>
        </w:rPr>
        <w:t xml:space="preserve">ainsi que </w:t>
      </w:r>
      <w:r w:rsidRPr="00875FC6">
        <w:rPr>
          <w:color w:val="000000"/>
          <w:lang w:val="fr-CA"/>
        </w:rPr>
        <w:t xml:space="preserve">la feuille de calcul des coûts </w:t>
      </w:r>
      <w:r>
        <w:rPr>
          <w:color w:val="000000"/>
          <w:lang w:val="fr-CA"/>
        </w:rPr>
        <w:t>pour les</w:t>
      </w:r>
      <w:r w:rsidRPr="00875FC6">
        <w:rPr>
          <w:color w:val="000000"/>
          <w:lang w:val="fr-CA"/>
        </w:rPr>
        <w:t xml:space="preserve"> projets de classement et description et de nouvelle description </w:t>
      </w:r>
      <w:r>
        <w:rPr>
          <w:color w:val="000000"/>
          <w:lang w:val="fr-CA"/>
        </w:rPr>
        <w:t>à la conseillère</w:t>
      </w:r>
      <w:r w:rsidRPr="00875FC6">
        <w:rPr>
          <w:color w:val="000000"/>
          <w:lang w:val="fr-CA"/>
        </w:rPr>
        <w:t xml:space="preserve"> en archivistique du CANB aux fins d’examen</w:t>
      </w:r>
    </w:p>
    <w:p w:rsidR="00E85A3F" w:rsidRPr="00F402C0" w:rsidRDefault="00E85A3F" w:rsidP="001D0784">
      <w:pPr>
        <w:pStyle w:val="ListParagraph"/>
        <w:widowControl/>
        <w:numPr>
          <w:ilvl w:val="0"/>
          <w:numId w:val="7"/>
        </w:numPr>
        <w:autoSpaceDE/>
        <w:autoSpaceDN/>
        <w:spacing w:after="200" w:line="276" w:lineRule="auto"/>
        <w:contextualSpacing/>
        <w:rPr>
          <w:lang w:val="fr-CA"/>
        </w:rPr>
      </w:pPr>
      <w:r w:rsidRPr="00F402C0">
        <w:rPr>
          <w:color w:val="000000"/>
          <w:lang w:val="fr-CA"/>
        </w:rPr>
        <w:t xml:space="preserve">Revoir la demande et apporter les changements proposés par </w:t>
      </w:r>
      <w:r>
        <w:rPr>
          <w:color w:val="000000"/>
          <w:lang w:val="fr-CA"/>
        </w:rPr>
        <w:t>la conseillère</w:t>
      </w:r>
      <w:r w:rsidRPr="00F402C0">
        <w:rPr>
          <w:color w:val="000000"/>
          <w:lang w:val="fr-CA"/>
        </w:rPr>
        <w:t xml:space="preserve"> en archivistique du CANB</w:t>
      </w:r>
    </w:p>
    <w:p w:rsidR="00E85A3F" w:rsidRPr="00601F9E" w:rsidRDefault="00E85A3F" w:rsidP="001D0784">
      <w:pPr>
        <w:pStyle w:val="ListParagraph"/>
        <w:widowControl/>
        <w:numPr>
          <w:ilvl w:val="0"/>
          <w:numId w:val="7"/>
        </w:numPr>
        <w:autoSpaceDE/>
        <w:autoSpaceDN/>
        <w:spacing w:after="200" w:line="276" w:lineRule="auto"/>
        <w:contextualSpacing/>
        <w:rPr>
          <w:lang w:val="fr-CA"/>
        </w:rPr>
      </w:pPr>
      <w:r w:rsidRPr="00601F9E">
        <w:rPr>
          <w:color w:val="000000"/>
          <w:lang w:val="fr-CA"/>
        </w:rPr>
        <w:t>Soumettre la version finale de la demande de subvention pour le classement et la description dûment remplie</w:t>
      </w:r>
      <w:r>
        <w:rPr>
          <w:color w:val="000000"/>
          <w:lang w:val="fr-CA"/>
        </w:rPr>
        <w:t>,</w:t>
      </w:r>
      <w:r w:rsidRPr="00601F9E">
        <w:rPr>
          <w:color w:val="000000"/>
          <w:lang w:val="fr-CA"/>
        </w:rPr>
        <w:t xml:space="preserve"> la feuille de calcul des coûts </w:t>
      </w:r>
      <w:r>
        <w:rPr>
          <w:color w:val="000000"/>
          <w:lang w:val="fr-CA"/>
        </w:rPr>
        <w:t>pour les</w:t>
      </w:r>
      <w:r w:rsidRPr="00601F9E">
        <w:rPr>
          <w:color w:val="000000"/>
          <w:lang w:val="fr-CA"/>
        </w:rPr>
        <w:t xml:space="preserve"> projets de classement et description et de nouvelle description </w:t>
      </w:r>
      <w:r>
        <w:rPr>
          <w:color w:val="000000"/>
          <w:lang w:val="fr-CA"/>
        </w:rPr>
        <w:t>ainsi que les instruments de recherche</w:t>
      </w:r>
      <w:r w:rsidRPr="00601F9E">
        <w:rPr>
          <w:lang w:val="fr-CA"/>
        </w:rPr>
        <w:t xml:space="preserve"> </w:t>
      </w:r>
    </w:p>
    <w:p w:rsidR="00E85A3F" w:rsidRPr="00601F9E" w:rsidRDefault="00E85A3F" w:rsidP="001D0784">
      <w:pPr>
        <w:rPr>
          <w:lang w:val="fr-CA"/>
        </w:rPr>
      </w:pPr>
    </w:p>
    <w:p w:rsidR="00E85A3F" w:rsidRPr="00601F9E" w:rsidRDefault="00E85A3F" w:rsidP="001D0784">
      <w:pPr>
        <w:rPr>
          <w:lang w:val="fr-CA"/>
        </w:rPr>
      </w:pPr>
    </w:p>
    <w:p w:rsidR="00600E8E" w:rsidRDefault="00600E8E" w:rsidP="00600E8E">
      <w:pPr>
        <w:pStyle w:val="Heading3"/>
        <w:ind w:left="0"/>
        <w:jc w:val="both"/>
      </w:pPr>
      <w:r>
        <w:rPr>
          <w:color w:val="365F91"/>
        </w:rPr>
        <w:t>Exigences particulières pour la formation et le perfectionnement professionnel</w:t>
      </w:r>
    </w:p>
    <w:p w:rsidR="00600E8E" w:rsidRDefault="00600E8E" w:rsidP="00600E8E">
      <w:pPr>
        <w:pStyle w:val="BodyText"/>
        <w:spacing w:before="46"/>
        <w:jc w:val="both"/>
      </w:pPr>
      <w:r>
        <w:t xml:space="preserve">Les projets qui entrent dans cette voie de financement peuvent </w:t>
      </w:r>
      <w:proofErr w:type="gramStart"/>
      <w:r>
        <w:t>inclure :</w:t>
      </w:r>
      <w:proofErr w:type="gramEnd"/>
    </w:p>
    <w:p w:rsidR="00600E8E" w:rsidRDefault="00600E8E" w:rsidP="00600E8E">
      <w:pPr>
        <w:pStyle w:val="BodyText"/>
        <w:spacing w:before="7"/>
        <w:rPr>
          <w:sz w:val="19"/>
        </w:rPr>
      </w:pPr>
    </w:p>
    <w:p w:rsidR="00600E8E" w:rsidRDefault="00600E8E" w:rsidP="00600E8E">
      <w:pPr>
        <w:pStyle w:val="ListParagraph"/>
        <w:numPr>
          <w:ilvl w:val="0"/>
          <w:numId w:val="16"/>
        </w:numPr>
      </w:pPr>
      <w:r>
        <w:t>Financement servant à offrir au personnel et aux bénévoles des possibilités</w:t>
      </w:r>
      <w:r w:rsidRPr="00600E8E">
        <w:rPr>
          <w:spacing w:val="-38"/>
        </w:rPr>
        <w:t xml:space="preserve"> </w:t>
      </w:r>
      <w:r>
        <w:t>de formation et de perfectionnement professionnel à l’extérieur de</w:t>
      </w:r>
      <w:r w:rsidRPr="00600E8E">
        <w:rPr>
          <w:spacing w:val="-27"/>
        </w:rPr>
        <w:t xml:space="preserve"> </w:t>
      </w:r>
      <w:r>
        <w:t>l’institution.</w:t>
      </w:r>
    </w:p>
    <w:p w:rsidR="00600E8E" w:rsidRDefault="00600E8E" w:rsidP="00600E8E">
      <w:pPr>
        <w:pStyle w:val="ListParagraph"/>
        <w:numPr>
          <w:ilvl w:val="0"/>
          <w:numId w:val="16"/>
        </w:numPr>
        <w:tabs>
          <w:tab w:val="left" w:pos="839"/>
          <w:tab w:val="left" w:pos="840"/>
        </w:tabs>
        <w:spacing w:before="6" w:line="273" w:lineRule="auto"/>
        <w:ind w:right="645"/>
        <w:rPr>
          <w:sz w:val="24"/>
        </w:rPr>
      </w:pPr>
      <w:r>
        <w:rPr>
          <w:sz w:val="24"/>
        </w:rPr>
        <w:t>Financement servant à accueillir des activités de formation et de</w:t>
      </w:r>
      <w:r>
        <w:rPr>
          <w:spacing w:val="-36"/>
          <w:sz w:val="24"/>
        </w:rPr>
        <w:t xml:space="preserve"> </w:t>
      </w:r>
      <w:r>
        <w:rPr>
          <w:sz w:val="24"/>
        </w:rPr>
        <w:t>perfectionnement professionnel sur place pour le personnel et les</w:t>
      </w:r>
      <w:r>
        <w:rPr>
          <w:spacing w:val="-10"/>
          <w:sz w:val="24"/>
        </w:rPr>
        <w:t xml:space="preserve"> </w:t>
      </w:r>
      <w:r>
        <w:rPr>
          <w:sz w:val="24"/>
        </w:rPr>
        <w:t>bénévoles.</w:t>
      </w:r>
    </w:p>
    <w:p w:rsidR="00600E8E" w:rsidRDefault="00600E8E" w:rsidP="00600E8E">
      <w:pPr>
        <w:pStyle w:val="BodyText"/>
        <w:spacing w:before="207" w:line="276" w:lineRule="auto"/>
        <w:ind w:right="205"/>
        <w:jc w:val="both"/>
      </w:pPr>
      <w:r>
        <w:lastRenderedPageBreak/>
        <w:t>Les candidats peuvent demander le financement des droits d’inscription jusqu’à 2 500 $ ou des honoraires du formateur. D’autres frais associés à la formation seront considérés en fonction du budget du Programme de subvention du CANB.</w:t>
      </w:r>
    </w:p>
    <w:p w:rsidR="00600E8E" w:rsidRDefault="00600E8E" w:rsidP="00600E8E">
      <w:pPr>
        <w:pStyle w:val="BodyText"/>
        <w:spacing w:before="4"/>
        <w:rPr>
          <w:sz w:val="16"/>
        </w:rPr>
      </w:pPr>
    </w:p>
    <w:p w:rsidR="00600E8E" w:rsidRDefault="00600E8E" w:rsidP="00600E8E">
      <w:pPr>
        <w:pStyle w:val="BodyText"/>
        <w:spacing w:line="276" w:lineRule="auto"/>
        <w:ind w:right="556"/>
      </w:pPr>
      <w:r>
        <w:t>Les renseignements doivent contenir tous les renseignements sur la formation ou le perfectionnement professionnel ainsi que des renseignements sur la personne ou les personnes qui donnent la formation.</w:t>
      </w:r>
    </w:p>
    <w:p w:rsidR="00600E8E" w:rsidRDefault="00600E8E" w:rsidP="00600E8E">
      <w:pPr>
        <w:pStyle w:val="BodyText"/>
        <w:spacing w:before="4"/>
        <w:rPr>
          <w:sz w:val="16"/>
        </w:rPr>
      </w:pPr>
    </w:p>
    <w:p w:rsidR="00600E8E" w:rsidRDefault="00600E8E" w:rsidP="00600E8E">
      <w:pPr>
        <w:pStyle w:val="BodyText"/>
        <w:spacing w:line="276" w:lineRule="auto"/>
        <w:ind w:right="316"/>
      </w:pPr>
      <w:r>
        <w:t>Les services de formation et de perfectionnement professionnel offerts par la conseillère ou le conseiller en archivistique sont compris dans les droits d’adhésion annuels au CANB et ne nécessitent pas une demande de financement du Programme de subvention du CANB.</w:t>
      </w:r>
    </w:p>
    <w:p w:rsidR="00600E8E" w:rsidRDefault="00600E8E" w:rsidP="00600E8E">
      <w:pPr>
        <w:pStyle w:val="BodyText"/>
        <w:spacing w:before="5"/>
        <w:rPr>
          <w:sz w:val="16"/>
        </w:rPr>
      </w:pPr>
    </w:p>
    <w:p w:rsidR="00600E8E" w:rsidRDefault="00600E8E" w:rsidP="00600E8E">
      <w:pPr>
        <w:pStyle w:val="BodyText"/>
        <w:spacing w:line="276" w:lineRule="auto"/>
        <w:ind w:right="234"/>
      </w:pPr>
      <w:r>
        <w:t>Vous devez clairement décrire la valeur de la formation et du perfectionnement professionnel pour l’institution et l’employé qui y participe. Le cas échéant, la formation devra avoir lieu au Nouveau- Brunswick et, si possible, être ouverte à l’ensemble des membres du CANB. Si la formation est recommandée pour un membre seulement, la conseillère ou le conseiller en archivistique devrait être invité à y participer afin de pouvoir transmettre à d’autres les notions apprises.</w:t>
      </w:r>
    </w:p>
    <w:p w:rsidR="00600E8E" w:rsidRDefault="00600E8E" w:rsidP="00600E8E">
      <w:pPr>
        <w:pStyle w:val="BodyText"/>
        <w:spacing w:before="5"/>
        <w:rPr>
          <w:sz w:val="16"/>
        </w:rPr>
      </w:pPr>
    </w:p>
    <w:p w:rsidR="00600E8E" w:rsidRDefault="00600E8E" w:rsidP="00600E8E">
      <w:pPr>
        <w:pStyle w:val="BodyText"/>
        <w:spacing w:line="276" w:lineRule="auto"/>
        <w:ind w:right="314"/>
        <w:jc w:val="both"/>
      </w:pPr>
      <w:r>
        <w:t>Une fois la formation terminée, un rapport doit être soumis à la conseillère ou au conseiller en archivistique décrivant les notions apprises durant l’atelier, la conférence ou le webinaire et qui seront publiées dans le bulletin en ligne du CANB.</w:t>
      </w:r>
    </w:p>
    <w:p w:rsidR="00600E8E" w:rsidRDefault="00600E8E" w:rsidP="001D0784">
      <w:pPr>
        <w:pStyle w:val="Heading3"/>
        <w:rPr>
          <w:lang w:val="fr-CA"/>
        </w:rPr>
      </w:pPr>
    </w:p>
    <w:p w:rsidR="00600E8E" w:rsidRDefault="00600E8E" w:rsidP="001D0784">
      <w:pPr>
        <w:pStyle w:val="Heading3"/>
        <w:rPr>
          <w:lang w:val="fr-CA"/>
        </w:rPr>
      </w:pPr>
    </w:p>
    <w:p w:rsidR="00E85A3F" w:rsidRPr="00702932" w:rsidRDefault="00E85A3F" w:rsidP="001D0784">
      <w:pPr>
        <w:pStyle w:val="Heading3"/>
        <w:rPr>
          <w:lang w:val="fr-CA"/>
        </w:rPr>
      </w:pPr>
      <w:r>
        <w:rPr>
          <w:lang w:val="fr-CA"/>
        </w:rPr>
        <w:t>Liste de vérification pour la formation et le perfectionnement professionnel</w:t>
      </w:r>
    </w:p>
    <w:p w:rsidR="00E85A3F" w:rsidRPr="00071727" w:rsidRDefault="00E85A3F" w:rsidP="001D0784">
      <w:pPr>
        <w:pStyle w:val="ListParagraph"/>
        <w:widowControl/>
        <w:numPr>
          <w:ilvl w:val="0"/>
          <w:numId w:val="7"/>
        </w:numPr>
        <w:autoSpaceDE/>
        <w:autoSpaceDN/>
        <w:spacing w:after="200" w:line="276" w:lineRule="auto"/>
        <w:contextualSpacing/>
        <w:rPr>
          <w:lang w:val="fr-CA"/>
        </w:rPr>
      </w:pPr>
      <w:r w:rsidRPr="0043177A">
        <w:rPr>
          <w:color w:val="000000"/>
          <w:lang w:val="fr-CA"/>
        </w:rPr>
        <w:t>Lire les lignes directrices du programme de subvention du CANB pour 2020-2021</w:t>
      </w:r>
      <w:r w:rsidRPr="00071727">
        <w:rPr>
          <w:lang w:val="fr-CA"/>
        </w:rPr>
        <w:t xml:space="preserve"> </w:t>
      </w:r>
    </w:p>
    <w:p w:rsidR="00E85A3F" w:rsidRPr="00601F9E" w:rsidRDefault="00E85A3F" w:rsidP="001D0784">
      <w:pPr>
        <w:pStyle w:val="ListParagraph"/>
        <w:widowControl/>
        <w:numPr>
          <w:ilvl w:val="0"/>
          <w:numId w:val="7"/>
        </w:numPr>
        <w:autoSpaceDE/>
        <w:autoSpaceDN/>
        <w:spacing w:after="200" w:line="276" w:lineRule="auto"/>
        <w:contextualSpacing/>
        <w:rPr>
          <w:lang w:val="fr-CA"/>
        </w:rPr>
      </w:pPr>
      <w:r w:rsidRPr="00601F9E">
        <w:rPr>
          <w:color w:val="000000"/>
          <w:lang w:val="fr-CA"/>
        </w:rPr>
        <w:t>Lire la demande de subvention po</w:t>
      </w:r>
      <w:r>
        <w:rPr>
          <w:color w:val="000000"/>
          <w:lang w:val="fr-CA"/>
        </w:rPr>
        <w:t>ur la formation et le perfectionnement professionnel</w:t>
      </w:r>
    </w:p>
    <w:p w:rsidR="00E85A3F" w:rsidRPr="00B825B3" w:rsidRDefault="00E85A3F" w:rsidP="001D0784">
      <w:pPr>
        <w:pStyle w:val="ListParagraph"/>
        <w:widowControl/>
        <w:numPr>
          <w:ilvl w:val="0"/>
          <w:numId w:val="7"/>
        </w:numPr>
        <w:autoSpaceDE/>
        <w:autoSpaceDN/>
        <w:spacing w:after="200" w:line="276" w:lineRule="auto"/>
        <w:contextualSpacing/>
        <w:rPr>
          <w:lang w:val="fr-CA"/>
        </w:rPr>
      </w:pPr>
      <w:r w:rsidRPr="003E690C">
        <w:rPr>
          <w:lang w:val="fr-CA"/>
        </w:rPr>
        <w:t>Réunir tous les renseignements pertinents sur la possibilité de formation ou de perfectionnement professionnel</w:t>
      </w:r>
    </w:p>
    <w:p w:rsidR="00E85A3F" w:rsidRPr="00601F9E" w:rsidRDefault="00E85A3F" w:rsidP="001D0784">
      <w:pPr>
        <w:pStyle w:val="ListParagraph"/>
        <w:widowControl/>
        <w:numPr>
          <w:ilvl w:val="0"/>
          <w:numId w:val="7"/>
        </w:numPr>
        <w:autoSpaceDE/>
        <w:autoSpaceDN/>
        <w:spacing w:after="200" w:line="276" w:lineRule="auto"/>
        <w:contextualSpacing/>
        <w:rPr>
          <w:lang w:val="fr-CA"/>
        </w:rPr>
      </w:pPr>
      <w:r w:rsidRPr="00601F9E">
        <w:rPr>
          <w:color w:val="000000"/>
          <w:lang w:val="fr-CA"/>
        </w:rPr>
        <w:t>Remplir l’ébauche de la demande de subvention pour la formation et le perfectionnement professionnel,</w:t>
      </w:r>
      <w:r>
        <w:rPr>
          <w:color w:val="000000"/>
          <w:lang w:val="fr-CA"/>
        </w:rPr>
        <w:t xml:space="preserve"> y compris la feuille de calcul du budget</w:t>
      </w:r>
    </w:p>
    <w:p w:rsidR="00E85A3F" w:rsidRPr="00601F9E" w:rsidRDefault="00E85A3F" w:rsidP="001D0784">
      <w:pPr>
        <w:pStyle w:val="ListParagraph"/>
        <w:widowControl/>
        <w:numPr>
          <w:ilvl w:val="0"/>
          <w:numId w:val="7"/>
        </w:numPr>
        <w:autoSpaceDE/>
        <w:autoSpaceDN/>
        <w:spacing w:after="200" w:line="276" w:lineRule="auto"/>
        <w:contextualSpacing/>
        <w:rPr>
          <w:lang w:val="fr-CA"/>
        </w:rPr>
      </w:pPr>
      <w:r w:rsidRPr="00601F9E">
        <w:rPr>
          <w:color w:val="000000"/>
          <w:lang w:val="fr-CA"/>
        </w:rPr>
        <w:t>Réviser l’ébauche de la demande de subvention pour la formation et le perfectionnement professionnel</w:t>
      </w:r>
      <w:r>
        <w:rPr>
          <w:color w:val="000000"/>
          <w:lang w:val="fr-CA"/>
        </w:rPr>
        <w:t xml:space="preserve"> et</w:t>
      </w:r>
      <w:r w:rsidRPr="00601F9E">
        <w:rPr>
          <w:color w:val="000000"/>
          <w:lang w:val="fr-CA"/>
        </w:rPr>
        <w:t xml:space="preserve"> la feuille de calcul du budget</w:t>
      </w:r>
    </w:p>
    <w:p w:rsidR="00E85A3F" w:rsidRPr="00601F9E" w:rsidRDefault="00E85A3F" w:rsidP="001D0784">
      <w:pPr>
        <w:pStyle w:val="ListParagraph"/>
        <w:widowControl/>
        <w:numPr>
          <w:ilvl w:val="1"/>
          <w:numId w:val="7"/>
        </w:numPr>
        <w:autoSpaceDE/>
        <w:autoSpaceDN/>
        <w:spacing w:after="200" w:line="276" w:lineRule="auto"/>
        <w:contextualSpacing/>
        <w:rPr>
          <w:lang w:val="fr-CA"/>
        </w:rPr>
      </w:pPr>
      <w:r w:rsidRPr="00601F9E">
        <w:rPr>
          <w:color w:val="000000"/>
          <w:lang w:val="fr-CA"/>
        </w:rPr>
        <w:t>S’assurer de</w:t>
      </w:r>
      <w:r>
        <w:rPr>
          <w:color w:val="000000"/>
          <w:lang w:val="fr-CA"/>
        </w:rPr>
        <w:t xml:space="preserve"> remplir</w:t>
      </w:r>
      <w:r w:rsidRPr="00601F9E">
        <w:rPr>
          <w:color w:val="000000"/>
          <w:lang w:val="fr-CA"/>
        </w:rPr>
        <w:t xml:space="preserve"> les lignes requises de la feuille de calcul du budget</w:t>
      </w:r>
    </w:p>
    <w:p w:rsidR="00E85A3F" w:rsidRPr="00071727" w:rsidRDefault="00E85A3F" w:rsidP="001D0784">
      <w:pPr>
        <w:pStyle w:val="ListParagraph"/>
        <w:widowControl/>
        <w:numPr>
          <w:ilvl w:val="0"/>
          <w:numId w:val="7"/>
        </w:numPr>
        <w:autoSpaceDE/>
        <w:autoSpaceDN/>
        <w:spacing w:after="200" w:line="276" w:lineRule="auto"/>
        <w:contextualSpacing/>
        <w:rPr>
          <w:lang w:val="fr-CA"/>
        </w:rPr>
      </w:pPr>
      <w:r w:rsidRPr="00071727">
        <w:rPr>
          <w:color w:val="000000"/>
          <w:lang w:val="fr-CA"/>
        </w:rPr>
        <w:t xml:space="preserve">Envoyer </w:t>
      </w:r>
      <w:r w:rsidRPr="00601F9E">
        <w:rPr>
          <w:color w:val="000000"/>
          <w:lang w:val="fr-CA"/>
        </w:rPr>
        <w:t xml:space="preserve">la demande de subvention pour la formation et le perfectionnement professionnel </w:t>
      </w:r>
      <w:bookmarkStart w:id="22" w:name="_Hlk46159063"/>
      <w:r>
        <w:rPr>
          <w:color w:val="000000"/>
          <w:lang w:val="fr-CA"/>
        </w:rPr>
        <w:t xml:space="preserve">dûment remplie </w:t>
      </w:r>
      <w:r w:rsidRPr="000F5867">
        <w:rPr>
          <w:color w:val="000000"/>
          <w:lang w:val="fr-CA"/>
        </w:rPr>
        <w:t>ainsi que</w:t>
      </w:r>
      <w:r w:rsidRPr="00601F9E">
        <w:rPr>
          <w:color w:val="000000"/>
          <w:lang w:val="fr-CA"/>
        </w:rPr>
        <w:t xml:space="preserve"> la feuille de calcul du budget </w:t>
      </w:r>
      <w:bookmarkEnd w:id="22"/>
      <w:r>
        <w:rPr>
          <w:color w:val="000000"/>
          <w:lang w:val="fr-CA"/>
        </w:rPr>
        <w:t>à la conseillère</w:t>
      </w:r>
      <w:r w:rsidRPr="00071727">
        <w:rPr>
          <w:color w:val="000000"/>
          <w:lang w:val="fr-CA"/>
        </w:rPr>
        <w:t xml:space="preserve"> en archivistique du CANB aux fins d’examen</w:t>
      </w:r>
    </w:p>
    <w:p w:rsidR="00E85A3F" w:rsidRPr="00F402C0" w:rsidRDefault="00E85A3F" w:rsidP="001D0784">
      <w:pPr>
        <w:pStyle w:val="ListParagraph"/>
        <w:widowControl/>
        <w:numPr>
          <w:ilvl w:val="0"/>
          <w:numId w:val="7"/>
        </w:numPr>
        <w:autoSpaceDE/>
        <w:autoSpaceDN/>
        <w:spacing w:after="200" w:line="276" w:lineRule="auto"/>
        <w:contextualSpacing/>
        <w:rPr>
          <w:lang w:val="fr-CA"/>
        </w:rPr>
      </w:pPr>
      <w:r w:rsidRPr="00F402C0">
        <w:rPr>
          <w:color w:val="000000"/>
          <w:lang w:val="fr-CA"/>
        </w:rPr>
        <w:t xml:space="preserve">Revoir la demande et apporter les changements proposés par </w:t>
      </w:r>
      <w:r>
        <w:rPr>
          <w:color w:val="000000"/>
          <w:lang w:val="fr-CA"/>
        </w:rPr>
        <w:t>la conseillère</w:t>
      </w:r>
      <w:r w:rsidRPr="00F402C0">
        <w:rPr>
          <w:color w:val="000000"/>
          <w:lang w:val="fr-CA"/>
        </w:rPr>
        <w:t xml:space="preserve"> en archivistique du CANB</w:t>
      </w:r>
    </w:p>
    <w:p w:rsidR="00E85A3F" w:rsidRPr="00601F9E" w:rsidRDefault="00E85A3F" w:rsidP="001D0784">
      <w:pPr>
        <w:pStyle w:val="ListParagraph"/>
        <w:widowControl/>
        <w:numPr>
          <w:ilvl w:val="0"/>
          <w:numId w:val="7"/>
        </w:numPr>
        <w:autoSpaceDE/>
        <w:autoSpaceDN/>
        <w:spacing w:after="200" w:line="276" w:lineRule="auto"/>
        <w:contextualSpacing/>
        <w:rPr>
          <w:lang w:val="fr-CA"/>
        </w:rPr>
      </w:pPr>
      <w:r w:rsidRPr="00601F9E">
        <w:rPr>
          <w:color w:val="000000"/>
          <w:lang w:val="fr-CA"/>
        </w:rPr>
        <w:t>Soumettre la version finale de la demande de subvention pour la formation et le perfectionnement professionnel et la feuille de calcul du budget</w:t>
      </w:r>
      <w:r w:rsidRPr="00601F9E">
        <w:rPr>
          <w:lang w:val="fr-CA"/>
        </w:rPr>
        <w:t xml:space="preserve"> </w:t>
      </w:r>
    </w:p>
    <w:p w:rsidR="00600E8E" w:rsidRDefault="00600E8E">
      <w:pPr>
        <w:widowControl/>
        <w:autoSpaceDE/>
        <w:autoSpaceDN/>
        <w:spacing w:after="200" w:line="276" w:lineRule="auto"/>
      </w:pPr>
      <w:r>
        <w:br w:type="page"/>
      </w:r>
    </w:p>
    <w:p w:rsidR="00600E8E" w:rsidRDefault="00600E8E" w:rsidP="00600E8E">
      <w:pPr>
        <w:pStyle w:val="Heading1"/>
      </w:pPr>
      <w:r>
        <w:rPr>
          <w:color w:val="365F91"/>
        </w:rPr>
        <w:lastRenderedPageBreak/>
        <w:t xml:space="preserve">Annexe </w:t>
      </w:r>
      <w:proofErr w:type="gramStart"/>
      <w:r>
        <w:rPr>
          <w:color w:val="365F91"/>
        </w:rPr>
        <w:t>A :</w:t>
      </w:r>
      <w:proofErr w:type="gramEnd"/>
      <w:r>
        <w:rPr>
          <w:color w:val="365F91"/>
        </w:rPr>
        <w:t xml:space="preserve"> Échéancier des projets de classement et de description</w:t>
      </w:r>
    </w:p>
    <w:p w:rsidR="00600E8E" w:rsidRDefault="00600E8E" w:rsidP="00600E8E">
      <w:pPr>
        <w:pStyle w:val="BodyText"/>
        <w:spacing w:before="3"/>
        <w:rPr>
          <w:rFonts w:ascii="Cambria"/>
          <w:sz w:val="48"/>
        </w:rPr>
      </w:pPr>
    </w:p>
    <w:p w:rsidR="00600E8E" w:rsidRDefault="00600E8E" w:rsidP="00600E8E">
      <w:pPr>
        <w:pStyle w:val="Heading3"/>
      </w:pPr>
      <w:bookmarkStart w:id="23" w:name="Classement_et_description_de_fonds_et_de"/>
      <w:bookmarkEnd w:id="23"/>
      <w:r>
        <w:rPr>
          <w:color w:val="365F91"/>
        </w:rPr>
        <w:t>Classement et description de fonds et de collections non traités</w:t>
      </w:r>
    </w:p>
    <w:p w:rsidR="00600E8E" w:rsidRDefault="00600E8E" w:rsidP="00600E8E">
      <w:pPr>
        <w:pStyle w:val="BodyText"/>
        <w:spacing w:before="46" w:line="276" w:lineRule="auto"/>
        <w:ind w:left="120" w:right="119"/>
        <w:jc w:val="both"/>
      </w:pPr>
      <w:r>
        <w:t>Les lignes directrices suivantes en matière de temps nécessaire pour le traitement des documents d’archives doivent être utilisées pour calculer le temps requis pour achever les projets de classement et de description de fonds et de collections non traités.</w:t>
      </w:r>
    </w:p>
    <w:p w:rsidR="00600E8E" w:rsidRDefault="00600E8E" w:rsidP="00600E8E">
      <w:pPr>
        <w:pStyle w:val="BodyText"/>
        <w:spacing w:before="3"/>
        <w:rPr>
          <w:sz w:val="16"/>
        </w:rPr>
      </w:pPr>
    </w:p>
    <w:p w:rsidR="00600E8E" w:rsidRDefault="00600E8E" w:rsidP="00600E8E">
      <w:pPr>
        <w:pStyle w:val="Heading4"/>
        <w:spacing w:before="0"/>
        <w:jc w:val="both"/>
      </w:pPr>
      <w:r>
        <w:rPr>
          <w:color w:val="5A5A5A"/>
        </w:rPr>
        <w:t>Recherche préliminaire</w:t>
      </w:r>
    </w:p>
    <w:p w:rsidR="00600E8E" w:rsidRDefault="00600E8E" w:rsidP="00600E8E">
      <w:pPr>
        <w:pStyle w:val="BodyText"/>
        <w:spacing w:before="41" w:line="276" w:lineRule="auto"/>
        <w:ind w:left="119" w:right="120"/>
        <w:jc w:val="both"/>
      </w:pPr>
      <w:r>
        <w:t>Un maximum de 35 heures par projet. La recherche préliminaire consiste en des recherches portant sur le créateur du fonds ou de la collection, tout en recueillant les autres renseignements nécessaires pour comprendre le matériel.</w:t>
      </w:r>
    </w:p>
    <w:p w:rsidR="00600E8E" w:rsidRDefault="00600E8E" w:rsidP="00600E8E">
      <w:pPr>
        <w:pStyle w:val="BodyText"/>
        <w:spacing w:before="5"/>
        <w:rPr>
          <w:sz w:val="16"/>
        </w:rPr>
      </w:pPr>
    </w:p>
    <w:p w:rsidR="00600E8E" w:rsidRDefault="00600E8E" w:rsidP="00600E8E">
      <w:pPr>
        <w:pStyle w:val="Heading4"/>
        <w:spacing w:before="0" w:after="40"/>
        <w:jc w:val="both"/>
      </w:pPr>
      <w:r>
        <w:rPr>
          <w:color w:val="5A5A5A"/>
        </w:rPr>
        <w:t>Évaluation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600E8E" w:rsidTr="00027DEA">
        <w:trPr>
          <w:trHeight w:val="805"/>
        </w:trPr>
        <w:tc>
          <w:tcPr>
            <w:tcW w:w="2515" w:type="dxa"/>
          </w:tcPr>
          <w:p w:rsidR="00600E8E" w:rsidRDefault="00600E8E" w:rsidP="00027DEA">
            <w:pPr>
              <w:pStyle w:val="TableParagraph"/>
              <w:rPr>
                <w:b/>
              </w:rPr>
            </w:pPr>
          </w:p>
          <w:p w:rsidR="00600E8E" w:rsidRDefault="00600E8E" w:rsidP="00027DEA">
            <w:pPr>
              <w:pStyle w:val="TableParagraph"/>
              <w:ind w:left="829" w:right="822"/>
              <w:jc w:val="center"/>
              <w:rPr>
                <w:b/>
              </w:rPr>
            </w:pPr>
            <w:r>
              <w:rPr>
                <w:b/>
              </w:rPr>
              <w:t>Quantité</w:t>
            </w:r>
          </w:p>
        </w:tc>
        <w:tc>
          <w:tcPr>
            <w:tcW w:w="6835" w:type="dxa"/>
          </w:tcPr>
          <w:p w:rsidR="00600E8E" w:rsidRDefault="00600E8E" w:rsidP="00027DEA">
            <w:pPr>
              <w:pStyle w:val="TableParagraph"/>
              <w:rPr>
                <w:b/>
              </w:rPr>
            </w:pPr>
          </w:p>
          <w:p w:rsidR="00600E8E" w:rsidRDefault="00600E8E" w:rsidP="00027DEA">
            <w:pPr>
              <w:pStyle w:val="TableParagraph"/>
              <w:ind w:left="2584" w:right="2575"/>
              <w:jc w:val="center"/>
              <w:rPr>
                <w:b/>
              </w:rPr>
            </w:pPr>
            <w:r>
              <w:rPr>
                <w:b/>
              </w:rPr>
              <w:t>Travail nécessaire</w:t>
            </w:r>
          </w:p>
        </w:tc>
      </w:tr>
      <w:tr w:rsidR="00600E8E" w:rsidTr="00027DEA">
        <w:trPr>
          <w:trHeight w:val="1611"/>
        </w:trPr>
        <w:tc>
          <w:tcPr>
            <w:tcW w:w="2515" w:type="dxa"/>
          </w:tcPr>
          <w:p w:rsidR="00600E8E" w:rsidRDefault="00600E8E" w:rsidP="00027DEA">
            <w:pPr>
              <w:pStyle w:val="TableParagraph"/>
              <w:rPr>
                <w:b/>
              </w:rPr>
            </w:pPr>
          </w:p>
          <w:p w:rsidR="00600E8E" w:rsidRDefault="00600E8E" w:rsidP="00027DEA">
            <w:pPr>
              <w:pStyle w:val="TableParagraph"/>
              <w:ind w:left="107"/>
            </w:pPr>
            <w:r>
              <w:t>0,5 m par jour</w:t>
            </w:r>
          </w:p>
        </w:tc>
        <w:tc>
          <w:tcPr>
            <w:tcW w:w="6835" w:type="dxa"/>
          </w:tcPr>
          <w:p w:rsidR="00600E8E" w:rsidRDefault="00600E8E" w:rsidP="00027DEA">
            <w:pPr>
              <w:pStyle w:val="TableParagraph"/>
              <w:rPr>
                <w:b/>
              </w:rPr>
            </w:pPr>
          </w:p>
          <w:p w:rsidR="00600E8E" w:rsidRDefault="00600E8E" w:rsidP="00027DEA">
            <w:pPr>
              <w:pStyle w:val="TableParagraph"/>
              <w:ind w:left="107" w:right="97"/>
              <w:jc w:val="both"/>
            </w:pPr>
            <w:r>
              <w:t>Les</w:t>
            </w:r>
            <w:r>
              <w:rPr>
                <w:spacing w:val="-11"/>
              </w:rPr>
              <w:t xml:space="preserve"> </w:t>
            </w:r>
            <w:r>
              <w:t>documents</w:t>
            </w:r>
            <w:r>
              <w:rPr>
                <w:spacing w:val="-10"/>
              </w:rPr>
              <w:t xml:space="preserve"> </w:t>
            </w:r>
            <w:r>
              <w:t>ne</w:t>
            </w:r>
            <w:r>
              <w:rPr>
                <w:spacing w:val="-10"/>
              </w:rPr>
              <w:t xml:space="preserve"> </w:t>
            </w:r>
            <w:r>
              <w:t>sont</w:t>
            </w:r>
            <w:r>
              <w:rPr>
                <w:spacing w:val="-11"/>
              </w:rPr>
              <w:t xml:space="preserve"> </w:t>
            </w:r>
            <w:r>
              <w:t>pas</w:t>
            </w:r>
            <w:r>
              <w:rPr>
                <w:spacing w:val="-9"/>
              </w:rPr>
              <w:t xml:space="preserve"> </w:t>
            </w:r>
            <w:r>
              <w:t>classés</w:t>
            </w:r>
            <w:r>
              <w:rPr>
                <w:spacing w:val="-10"/>
              </w:rPr>
              <w:t xml:space="preserve"> </w:t>
            </w:r>
            <w:r>
              <w:t>dans</w:t>
            </w:r>
            <w:r>
              <w:rPr>
                <w:spacing w:val="-10"/>
              </w:rPr>
              <w:t xml:space="preserve"> </w:t>
            </w:r>
            <w:r>
              <w:t>un</w:t>
            </w:r>
            <w:r>
              <w:rPr>
                <w:spacing w:val="-10"/>
              </w:rPr>
              <w:t xml:space="preserve"> </w:t>
            </w:r>
            <w:r>
              <w:t>ordre</w:t>
            </w:r>
            <w:r>
              <w:rPr>
                <w:spacing w:val="-10"/>
              </w:rPr>
              <w:t xml:space="preserve"> </w:t>
            </w:r>
            <w:r>
              <w:t>précis,</w:t>
            </w:r>
            <w:r>
              <w:rPr>
                <w:spacing w:val="-10"/>
              </w:rPr>
              <w:t xml:space="preserve"> </w:t>
            </w:r>
            <w:r>
              <w:t>ne</w:t>
            </w:r>
            <w:r>
              <w:rPr>
                <w:spacing w:val="-11"/>
              </w:rPr>
              <w:t xml:space="preserve"> </w:t>
            </w:r>
            <w:r>
              <w:t>se</w:t>
            </w:r>
            <w:r>
              <w:rPr>
                <w:spacing w:val="-10"/>
              </w:rPr>
              <w:t xml:space="preserve"> </w:t>
            </w:r>
            <w:r>
              <w:t>trouvent</w:t>
            </w:r>
            <w:r>
              <w:rPr>
                <w:spacing w:val="-11"/>
              </w:rPr>
              <w:t xml:space="preserve"> </w:t>
            </w:r>
            <w:r>
              <w:t>pas dans des chemises, ou les chemises ne sont pas nommées. Aucune liste n’existe, pas de système de classement utilisé ou identifiable et une réduction majeure</w:t>
            </w:r>
            <w:r>
              <w:rPr>
                <w:spacing w:val="-2"/>
              </w:rPr>
              <w:t xml:space="preserve"> </w:t>
            </w:r>
            <w:r>
              <w:t>s’impose.</w:t>
            </w:r>
          </w:p>
        </w:tc>
      </w:tr>
      <w:tr w:rsidR="00600E8E" w:rsidTr="00027DEA">
        <w:trPr>
          <w:trHeight w:val="804"/>
        </w:trPr>
        <w:tc>
          <w:tcPr>
            <w:tcW w:w="2515" w:type="dxa"/>
          </w:tcPr>
          <w:p w:rsidR="00600E8E" w:rsidRDefault="00600E8E" w:rsidP="00027DEA">
            <w:pPr>
              <w:pStyle w:val="TableParagraph"/>
              <w:rPr>
                <w:b/>
              </w:rPr>
            </w:pPr>
          </w:p>
          <w:p w:rsidR="00600E8E" w:rsidRDefault="00600E8E" w:rsidP="00027DEA">
            <w:pPr>
              <w:pStyle w:val="TableParagraph"/>
              <w:ind w:left="107"/>
            </w:pPr>
            <w:r>
              <w:t>1 m par jour</w:t>
            </w:r>
          </w:p>
        </w:tc>
        <w:tc>
          <w:tcPr>
            <w:tcW w:w="6835" w:type="dxa"/>
          </w:tcPr>
          <w:p w:rsidR="00600E8E" w:rsidRDefault="00600E8E" w:rsidP="00027DEA">
            <w:pPr>
              <w:pStyle w:val="TableParagraph"/>
              <w:spacing w:before="7"/>
              <w:rPr>
                <w:b/>
                <w:sz w:val="21"/>
              </w:rPr>
            </w:pPr>
          </w:p>
          <w:p w:rsidR="00600E8E" w:rsidRDefault="00600E8E" w:rsidP="00027DEA">
            <w:pPr>
              <w:pStyle w:val="TableParagraph"/>
              <w:spacing w:before="1" w:line="268" w:lineRule="exact"/>
              <w:ind w:left="108" w:right="2"/>
            </w:pPr>
            <w:r>
              <w:t>Quelques</w:t>
            </w:r>
            <w:r>
              <w:rPr>
                <w:spacing w:val="-14"/>
              </w:rPr>
              <w:t xml:space="preserve"> </w:t>
            </w:r>
            <w:r>
              <w:t>titres</w:t>
            </w:r>
            <w:r>
              <w:rPr>
                <w:spacing w:val="-14"/>
              </w:rPr>
              <w:t xml:space="preserve"> </w:t>
            </w:r>
            <w:r>
              <w:t>ou</w:t>
            </w:r>
            <w:r>
              <w:rPr>
                <w:spacing w:val="-14"/>
              </w:rPr>
              <w:t xml:space="preserve"> </w:t>
            </w:r>
            <w:r>
              <w:t>divisions</w:t>
            </w:r>
            <w:r>
              <w:rPr>
                <w:spacing w:val="-14"/>
              </w:rPr>
              <w:t xml:space="preserve"> </w:t>
            </w:r>
            <w:r>
              <w:t>de</w:t>
            </w:r>
            <w:r>
              <w:rPr>
                <w:spacing w:val="-14"/>
              </w:rPr>
              <w:t xml:space="preserve"> </w:t>
            </w:r>
            <w:r>
              <w:t>dossier,</w:t>
            </w:r>
            <w:r>
              <w:rPr>
                <w:spacing w:val="-14"/>
              </w:rPr>
              <w:t xml:space="preserve"> </w:t>
            </w:r>
            <w:r>
              <w:t>mais</w:t>
            </w:r>
            <w:r>
              <w:rPr>
                <w:spacing w:val="-13"/>
              </w:rPr>
              <w:t xml:space="preserve"> </w:t>
            </w:r>
            <w:r>
              <w:t>un</w:t>
            </w:r>
            <w:r>
              <w:rPr>
                <w:spacing w:val="-14"/>
              </w:rPr>
              <w:t xml:space="preserve"> </w:t>
            </w:r>
            <w:r>
              <w:t>grand</w:t>
            </w:r>
            <w:r>
              <w:rPr>
                <w:spacing w:val="-15"/>
              </w:rPr>
              <w:t xml:space="preserve"> </w:t>
            </w:r>
            <w:r>
              <w:t>travail</w:t>
            </w:r>
            <w:r>
              <w:rPr>
                <w:spacing w:val="-14"/>
              </w:rPr>
              <w:t xml:space="preserve"> </w:t>
            </w:r>
            <w:r>
              <w:t>d’élagage</w:t>
            </w:r>
            <w:r>
              <w:rPr>
                <w:spacing w:val="-15"/>
              </w:rPr>
              <w:t xml:space="preserve"> </w:t>
            </w:r>
            <w:r>
              <w:t>doit s’effectuer pour réduire la</w:t>
            </w:r>
            <w:r>
              <w:rPr>
                <w:spacing w:val="-3"/>
              </w:rPr>
              <w:t xml:space="preserve"> </w:t>
            </w:r>
            <w:r>
              <w:t>taille.</w:t>
            </w:r>
          </w:p>
        </w:tc>
      </w:tr>
      <w:tr w:rsidR="00600E8E" w:rsidTr="00027DEA">
        <w:trPr>
          <w:trHeight w:val="1074"/>
        </w:trPr>
        <w:tc>
          <w:tcPr>
            <w:tcW w:w="2515" w:type="dxa"/>
          </w:tcPr>
          <w:p w:rsidR="00600E8E" w:rsidRDefault="00600E8E" w:rsidP="00027DEA">
            <w:pPr>
              <w:pStyle w:val="TableParagraph"/>
              <w:rPr>
                <w:b/>
              </w:rPr>
            </w:pPr>
          </w:p>
          <w:p w:rsidR="00600E8E" w:rsidRDefault="00600E8E" w:rsidP="00027DEA">
            <w:pPr>
              <w:pStyle w:val="TableParagraph"/>
              <w:ind w:left="107"/>
            </w:pPr>
            <w:r>
              <w:t>1,5 m par jour</w:t>
            </w:r>
          </w:p>
        </w:tc>
        <w:tc>
          <w:tcPr>
            <w:tcW w:w="6835" w:type="dxa"/>
          </w:tcPr>
          <w:p w:rsidR="00600E8E" w:rsidRDefault="00600E8E" w:rsidP="00027DEA">
            <w:pPr>
              <w:pStyle w:val="TableParagraph"/>
              <w:rPr>
                <w:b/>
              </w:rPr>
            </w:pPr>
          </w:p>
          <w:p w:rsidR="00600E8E" w:rsidRDefault="00600E8E" w:rsidP="00027DEA">
            <w:pPr>
              <w:pStyle w:val="TableParagraph"/>
              <w:ind w:left="108" w:right="2"/>
            </w:pPr>
            <w:r>
              <w:t>Contrôle physique en place, un certain travail de tri ou révision à effectuer, sélection pour réduire la taille.</w:t>
            </w:r>
          </w:p>
        </w:tc>
      </w:tr>
      <w:tr w:rsidR="00600E8E" w:rsidTr="00027DEA">
        <w:trPr>
          <w:trHeight w:val="806"/>
        </w:trPr>
        <w:tc>
          <w:tcPr>
            <w:tcW w:w="2515" w:type="dxa"/>
          </w:tcPr>
          <w:p w:rsidR="00600E8E" w:rsidRDefault="00600E8E" w:rsidP="00027DEA">
            <w:pPr>
              <w:pStyle w:val="TableParagraph"/>
              <w:rPr>
                <w:b/>
              </w:rPr>
            </w:pPr>
          </w:p>
          <w:p w:rsidR="00600E8E" w:rsidRDefault="00600E8E" w:rsidP="00027DEA">
            <w:pPr>
              <w:pStyle w:val="TableParagraph"/>
              <w:ind w:left="107"/>
            </w:pPr>
            <w:r>
              <w:t>3 m par jour</w:t>
            </w:r>
          </w:p>
        </w:tc>
        <w:tc>
          <w:tcPr>
            <w:tcW w:w="6835" w:type="dxa"/>
          </w:tcPr>
          <w:p w:rsidR="00600E8E" w:rsidRDefault="00600E8E" w:rsidP="00027DEA">
            <w:pPr>
              <w:pStyle w:val="TableParagraph"/>
              <w:spacing w:before="11"/>
              <w:rPr>
                <w:b/>
                <w:sz w:val="21"/>
              </w:rPr>
            </w:pPr>
          </w:p>
          <w:p w:rsidR="00600E8E" w:rsidRDefault="00600E8E" w:rsidP="00027DEA">
            <w:pPr>
              <w:pStyle w:val="TableParagraph"/>
              <w:spacing w:line="270" w:lineRule="atLeast"/>
              <w:ind w:left="108" w:right="2"/>
            </w:pPr>
            <w:r>
              <w:t>Grands livres, procès-verbaux, ou un plan de classification qui sera conservé.</w:t>
            </w:r>
          </w:p>
        </w:tc>
      </w:tr>
    </w:tbl>
    <w:p w:rsidR="00600E8E" w:rsidRDefault="00600E8E" w:rsidP="00600E8E">
      <w:pPr>
        <w:pStyle w:val="BodyText"/>
        <w:ind w:left="120"/>
        <w:jc w:val="both"/>
      </w:pPr>
      <w:r>
        <w:t>Un jour = une journée de travail de 7 heures</w:t>
      </w:r>
    </w:p>
    <w:p w:rsidR="00600E8E" w:rsidRDefault="00600E8E" w:rsidP="00600E8E">
      <w:pPr>
        <w:pStyle w:val="BodyText"/>
        <w:spacing w:before="8"/>
        <w:rPr>
          <w:sz w:val="19"/>
        </w:rPr>
      </w:pPr>
    </w:p>
    <w:p w:rsidR="00600E8E" w:rsidRDefault="00600E8E" w:rsidP="00600E8E">
      <w:pPr>
        <w:pStyle w:val="BodyText"/>
        <w:spacing w:before="1" w:line="276" w:lineRule="auto"/>
        <w:ind w:left="120" w:right="117" w:hanging="1"/>
        <w:jc w:val="both"/>
      </w:pPr>
      <w:proofErr w:type="gramStart"/>
      <w:r>
        <w:t>Remarque :</w:t>
      </w:r>
      <w:proofErr w:type="gramEnd"/>
      <w:r>
        <w:t xml:space="preserve"> Certains fonds ou collections pourraient nécessiter de multiples lignes directrices en matière de</w:t>
      </w:r>
      <w:r>
        <w:rPr>
          <w:spacing w:val="-8"/>
        </w:rPr>
        <w:t xml:space="preserve"> </w:t>
      </w:r>
      <w:r>
        <w:t>temps.</w:t>
      </w:r>
      <w:r>
        <w:rPr>
          <w:spacing w:val="-7"/>
        </w:rPr>
        <w:t xml:space="preserve"> </w:t>
      </w:r>
      <w:r>
        <w:t>S’il</w:t>
      </w:r>
      <w:r>
        <w:rPr>
          <w:spacing w:val="-7"/>
        </w:rPr>
        <w:t xml:space="preserve"> </w:t>
      </w:r>
      <w:r>
        <w:t>y</w:t>
      </w:r>
      <w:r>
        <w:rPr>
          <w:spacing w:val="-7"/>
        </w:rPr>
        <w:t xml:space="preserve"> </w:t>
      </w:r>
      <w:r>
        <w:t>a</w:t>
      </w:r>
      <w:r>
        <w:rPr>
          <w:spacing w:val="-7"/>
        </w:rPr>
        <w:t xml:space="preserve"> </w:t>
      </w:r>
      <w:r>
        <w:t>4</w:t>
      </w:r>
      <w:r>
        <w:rPr>
          <w:spacing w:val="-1"/>
        </w:rPr>
        <w:t xml:space="preserve"> </w:t>
      </w:r>
      <w:r>
        <w:t>m</w:t>
      </w:r>
      <w:r>
        <w:rPr>
          <w:spacing w:val="-7"/>
        </w:rPr>
        <w:t xml:space="preserve"> </w:t>
      </w:r>
      <w:r>
        <w:t>de</w:t>
      </w:r>
      <w:r>
        <w:rPr>
          <w:spacing w:val="-7"/>
        </w:rPr>
        <w:t xml:space="preserve"> </w:t>
      </w:r>
      <w:r>
        <w:t>matériel</w:t>
      </w:r>
      <w:r>
        <w:rPr>
          <w:spacing w:val="-8"/>
        </w:rPr>
        <w:t xml:space="preserve"> </w:t>
      </w:r>
      <w:r>
        <w:t>textuel,</w:t>
      </w:r>
      <w:r>
        <w:rPr>
          <w:spacing w:val="-7"/>
        </w:rPr>
        <w:t xml:space="preserve"> </w:t>
      </w:r>
      <w:r>
        <w:t>et</w:t>
      </w:r>
      <w:r>
        <w:rPr>
          <w:spacing w:val="-7"/>
        </w:rPr>
        <w:t xml:space="preserve"> </w:t>
      </w:r>
      <w:r>
        <w:t>que</w:t>
      </w:r>
      <w:r>
        <w:rPr>
          <w:spacing w:val="-8"/>
        </w:rPr>
        <w:t xml:space="preserve"> </w:t>
      </w:r>
      <w:r>
        <w:t>1 m</w:t>
      </w:r>
      <w:r>
        <w:rPr>
          <w:spacing w:val="-7"/>
        </w:rPr>
        <w:t xml:space="preserve"> </w:t>
      </w:r>
      <w:r>
        <w:t>n’est</w:t>
      </w:r>
      <w:r>
        <w:rPr>
          <w:spacing w:val="-7"/>
        </w:rPr>
        <w:t xml:space="preserve"> </w:t>
      </w:r>
      <w:r>
        <w:t>pas</w:t>
      </w:r>
      <w:r>
        <w:rPr>
          <w:spacing w:val="-7"/>
        </w:rPr>
        <w:t xml:space="preserve"> </w:t>
      </w:r>
      <w:r>
        <w:t>classé</w:t>
      </w:r>
      <w:r>
        <w:rPr>
          <w:spacing w:val="-8"/>
        </w:rPr>
        <w:t xml:space="preserve"> </w:t>
      </w:r>
      <w:r>
        <w:t>en</w:t>
      </w:r>
      <w:r>
        <w:rPr>
          <w:spacing w:val="-7"/>
        </w:rPr>
        <w:t xml:space="preserve"> </w:t>
      </w:r>
      <w:r>
        <w:t>ordre,</w:t>
      </w:r>
      <w:r>
        <w:rPr>
          <w:spacing w:val="-6"/>
        </w:rPr>
        <w:t xml:space="preserve"> </w:t>
      </w:r>
      <w:r>
        <w:t>tout</w:t>
      </w:r>
      <w:r>
        <w:rPr>
          <w:spacing w:val="-8"/>
        </w:rPr>
        <w:t xml:space="preserve"> </w:t>
      </w:r>
      <w:r>
        <w:t>en</w:t>
      </w:r>
      <w:r>
        <w:rPr>
          <w:spacing w:val="-6"/>
        </w:rPr>
        <w:t xml:space="preserve"> </w:t>
      </w:r>
      <w:r>
        <w:t>ayant</w:t>
      </w:r>
      <w:r>
        <w:rPr>
          <w:spacing w:val="-7"/>
        </w:rPr>
        <w:t xml:space="preserve"> </w:t>
      </w:r>
      <w:r>
        <w:t>besoin</w:t>
      </w:r>
      <w:r>
        <w:rPr>
          <w:spacing w:val="-8"/>
        </w:rPr>
        <w:t xml:space="preserve"> </w:t>
      </w:r>
      <w:r>
        <w:t>d’une réduction majeure, alors 2 jours seront nécessaires pour évaluer ce 1 m. Si les autres 3 m sont constitués de</w:t>
      </w:r>
      <w:r>
        <w:rPr>
          <w:spacing w:val="-8"/>
        </w:rPr>
        <w:t xml:space="preserve"> </w:t>
      </w:r>
      <w:r>
        <w:t>grands</w:t>
      </w:r>
      <w:r>
        <w:rPr>
          <w:spacing w:val="-7"/>
        </w:rPr>
        <w:t xml:space="preserve"> </w:t>
      </w:r>
      <w:r>
        <w:t>livres</w:t>
      </w:r>
      <w:r>
        <w:rPr>
          <w:spacing w:val="-7"/>
        </w:rPr>
        <w:t xml:space="preserve"> </w:t>
      </w:r>
      <w:r>
        <w:t>et</w:t>
      </w:r>
      <w:r>
        <w:rPr>
          <w:spacing w:val="-8"/>
        </w:rPr>
        <w:t xml:space="preserve"> </w:t>
      </w:r>
      <w:r>
        <w:t>de</w:t>
      </w:r>
      <w:r>
        <w:rPr>
          <w:spacing w:val="-7"/>
        </w:rPr>
        <w:t xml:space="preserve"> </w:t>
      </w:r>
      <w:r>
        <w:t>registres</w:t>
      </w:r>
      <w:r>
        <w:rPr>
          <w:spacing w:val="-7"/>
        </w:rPr>
        <w:t xml:space="preserve"> </w:t>
      </w:r>
      <w:r>
        <w:t>de</w:t>
      </w:r>
      <w:r>
        <w:rPr>
          <w:spacing w:val="-8"/>
        </w:rPr>
        <w:t xml:space="preserve"> </w:t>
      </w:r>
      <w:r>
        <w:t>procès-verbaux,</w:t>
      </w:r>
      <w:r>
        <w:rPr>
          <w:spacing w:val="-7"/>
        </w:rPr>
        <w:t xml:space="preserve"> </w:t>
      </w:r>
      <w:r>
        <w:t>alors</w:t>
      </w:r>
      <w:r>
        <w:rPr>
          <w:spacing w:val="-7"/>
        </w:rPr>
        <w:t xml:space="preserve"> </w:t>
      </w:r>
      <w:r>
        <w:t>un</w:t>
      </w:r>
      <w:r>
        <w:rPr>
          <w:spacing w:val="-5"/>
        </w:rPr>
        <w:t xml:space="preserve"> </w:t>
      </w:r>
      <w:r>
        <w:t>jour</w:t>
      </w:r>
      <w:r>
        <w:rPr>
          <w:spacing w:val="-7"/>
        </w:rPr>
        <w:t xml:space="preserve"> </w:t>
      </w:r>
      <w:r>
        <w:t>est</w:t>
      </w:r>
      <w:r>
        <w:rPr>
          <w:spacing w:val="-7"/>
        </w:rPr>
        <w:t xml:space="preserve"> </w:t>
      </w:r>
      <w:r>
        <w:t>nécessaire</w:t>
      </w:r>
      <w:r>
        <w:rPr>
          <w:spacing w:val="-8"/>
        </w:rPr>
        <w:t xml:space="preserve"> </w:t>
      </w:r>
      <w:r>
        <w:t>pour</w:t>
      </w:r>
      <w:r>
        <w:rPr>
          <w:spacing w:val="-7"/>
        </w:rPr>
        <w:t xml:space="preserve"> </w:t>
      </w:r>
      <w:r>
        <w:t>traiter</w:t>
      </w:r>
      <w:r>
        <w:rPr>
          <w:spacing w:val="-7"/>
        </w:rPr>
        <w:t xml:space="preserve"> </w:t>
      </w:r>
      <w:r>
        <w:t>ce</w:t>
      </w:r>
      <w:r>
        <w:rPr>
          <w:spacing w:val="-6"/>
        </w:rPr>
        <w:t xml:space="preserve"> </w:t>
      </w:r>
      <w:r>
        <w:t>matériel.</w:t>
      </w:r>
      <w:r>
        <w:rPr>
          <w:spacing w:val="-6"/>
        </w:rPr>
        <w:t xml:space="preserve"> </w:t>
      </w:r>
      <w:r>
        <w:t xml:space="preserve">Le nombre total de </w:t>
      </w:r>
      <w:proofErr w:type="gramStart"/>
      <w:r>
        <w:t>jours  nécessaires</w:t>
      </w:r>
      <w:proofErr w:type="gramEnd"/>
      <w:r>
        <w:t xml:space="preserve">  pour  évaluer  ce  fonds  ou  cette  collection  est  alors  3 jours  (ou 21</w:t>
      </w:r>
      <w:r>
        <w:rPr>
          <w:spacing w:val="-2"/>
        </w:rPr>
        <w:t xml:space="preserve"> </w:t>
      </w:r>
      <w:r>
        <w:t>heures).</w:t>
      </w:r>
    </w:p>
    <w:p w:rsidR="00600E8E" w:rsidRDefault="00600E8E" w:rsidP="00600E8E">
      <w:pPr>
        <w:pStyle w:val="BodyText"/>
        <w:spacing w:before="4"/>
        <w:rPr>
          <w:sz w:val="16"/>
        </w:rPr>
      </w:pPr>
    </w:p>
    <w:p w:rsidR="00600E8E" w:rsidRDefault="00600E8E" w:rsidP="00600E8E">
      <w:pPr>
        <w:pStyle w:val="BodyText"/>
        <w:spacing w:line="276" w:lineRule="auto"/>
        <w:ind w:left="120" w:right="118"/>
        <w:jc w:val="both"/>
      </w:pPr>
      <w:r>
        <w:t>N’oubliez</w:t>
      </w:r>
      <w:r>
        <w:rPr>
          <w:spacing w:val="-5"/>
        </w:rPr>
        <w:t xml:space="preserve"> </w:t>
      </w:r>
      <w:proofErr w:type="gramStart"/>
      <w:r>
        <w:t>pas</w:t>
      </w:r>
      <w:proofErr w:type="gramEnd"/>
      <w:r>
        <w:rPr>
          <w:spacing w:val="-5"/>
        </w:rPr>
        <w:t xml:space="preserve"> </w:t>
      </w:r>
      <w:r>
        <w:t>que</w:t>
      </w:r>
      <w:r>
        <w:rPr>
          <w:spacing w:val="-5"/>
        </w:rPr>
        <w:t xml:space="preserve"> </w:t>
      </w:r>
      <w:r>
        <w:t>la</w:t>
      </w:r>
      <w:r>
        <w:rPr>
          <w:spacing w:val="-5"/>
        </w:rPr>
        <w:t xml:space="preserve"> </w:t>
      </w:r>
      <w:r>
        <w:t>quantité</w:t>
      </w:r>
      <w:r>
        <w:rPr>
          <w:spacing w:val="-6"/>
        </w:rPr>
        <w:t xml:space="preserve"> </w:t>
      </w:r>
      <w:r>
        <w:t>de</w:t>
      </w:r>
      <w:r>
        <w:rPr>
          <w:spacing w:val="-4"/>
        </w:rPr>
        <w:t xml:space="preserve"> </w:t>
      </w:r>
      <w:r>
        <w:t>matériel</w:t>
      </w:r>
      <w:r>
        <w:rPr>
          <w:spacing w:val="-5"/>
        </w:rPr>
        <w:t xml:space="preserve"> </w:t>
      </w:r>
      <w:r>
        <w:t>restant</w:t>
      </w:r>
      <w:r>
        <w:rPr>
          <w:spacing w:val="-6"/>
        </w:rPr>
        <w:t xml:space="preserve"> </w:t>
      </w:r>
      <w:r>
        <w:t>après</w:t>
      </w:r>
      <w:r>
        <w:rPr>
          <w:spacing w:val="-5"/>
        </w:rPr>
        <w:t xml:space="preserve"> </w:t>
      </w:r>
      <w:r>
        <w:t>l’évaluation</w:t>
      </w:r>
      <w:r>
        <w:rPr>
          <w:spacing w:val="-5"/>
        </w:rPr>
        <w:t xml:space="preserve"> </w:t>
      </w:r>
      <w:r>
        <w:t>constitue</w:t>
      </w:r>
      <w:r>
        <w:rPr>
          <w:spacing w:val="-6"/>
        </w:rPr>
        <w:t xml:space="preserve"> </w:t>
      </w:r>
      <w:r>
        <w:t>le</w:t>
      </w:r>
      <w:r>
        <w:rPr>
          <w:spacing w:val="-4"/>
        </w:rPr>
        <w:t xml:space="preserve"> </w:t>
      </w:r>
      <w:r>
        <w:t>nombre</w:t>
      </w:r>
      <w:r>
        <w:rPr>
          <w:spacing w:val="-5"/>
        </w:rPr>
        <w:t xml:space="preserve"> </w:t>
      </w:r>
      <w:r>
        <w:t>avec</w:t>
      </w:r>
      <w:r>
        <w:rPr>
          <w:spacing w:val="-4"/>
        </w:rPr>
        <w:t xml:space="preserve"> </w:t>
      </w:r>
      <w:r>
        <w:t>lequel</w:t>
      </w:r>
      <w:r>
        <w:rPr>
          <w:spacing w:val="-6"/>
        </w:rPr>
        <w:t xml:space="preserve"> </w:t>
      </w:r>
      <w:r>
        <w:t>vous devrez travailler pour le reste de vos calculs. Par exemple, si vous avez 1 m de documents</w:t>
      </w:r>
      <w:r>
        <w:rPr>
          <w:spacing w:val="28"/>
        </w:rPr>
        <w:t xml:space="preserve"> </w:t>
      </w:r>
      <w:r>
        <w:t>avant</w:t>
      </w:r>
    </w:p>
    <w:p w:rsidR="00600E8E" w:rsidRDefault="00600E8E" w:rsidP="00600E8E">
      <w:pPr>
        <w:spacing w:line="276" w:lineRule="auto"/>
        <w:jc w:val="both"/>
        <w:sectPr w:rsidR="00600E8E">
          <w:pgSz w:w="12240" w:h="15840"/>
          <w:pgMar w:top="1360" w:right="1320" w:bottom="1200" w:left="1320" w:header="0" w:footer="1012" w:gutter="0"/>
          <w:cols w:space="720"/>
        </w:sectPr>
      </w:pPr>
    </w:p>
    <w:p w:rsidR="00600E8E" w:rsidRDefault="00600E8E" w:rsidP="00600E8E">
      <w:pPr>
        <w:pStyle w:val="BodyText"/>
        <w:spacing w:before="40" w:line="276" w:lineRule="auto"/>
        <w:ind w:left="120" w:hanging="1"/>
      </w:pPr>
      <w:r>
        <w:lastRenderedPageBreak/>
        <w:t>l’évaluation et qu’il vous reste 0,5 m de matériel textuel après, vous devez utiliser 0,5 m pour tous les calculs suivants.</w:t>
      </w:r>
    </w:p>
    <w:p w:rsidR="00600E8E" w:rsidRDefault="00600E8E" w:rsidP="00600E8E">
      <w:pPr>
        <w:pStyle w:val="BodyText"/>
        <w:spacing w:before="4"/>
        <w:rPr>
          <w:sz w:val="16"/>
        </w:rPr>
      </w:pPr>
    </w:p>
    <w:p w:rsidR="00600E8E" w:rsidRDefault="00600E8E" w:rsidP="00600E8E">
      <w:pPr>
        <w:pStyle w:val="Heading4"/>
        <w:spacing w:before="0"/>
      </w:pPr>
      <w:r>
        <w:rPr>
          <w:color w:val="5A5A5A"/>
        </w:rPr>
        <w:t>Traitement physique</w:t>
      </w:r>
    </w:p>
    <w:p w:rsidR="00600E8E" w:rsidRDefault="00600E8E" w:rsidP="00600E8E">
      <w:pPr>
        <w:pStyle w:val="BodyText"/>
        <w:spacing w:before="42"/>
        <w:ind w:left="120"/>
      </w:pPr>
      <w:r>
        <w:t>Cette catégorie couvre toutes les activités liées à la préservation et au rangement du matériel.</w:t>
      </w:r>
    </w:p>
    <w:p w:rsidR="00600E8E" w:rsidRDefault="00600E8E" w:rsidP="00600E8E">
      <w:pPr>
        <w:pStyle w:val="BodyText"/>
        <w:spacing w:before="7"/>
        <w:rPr>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600E8E" w:rsidTr="00027DEA">
        <w:trPr>
          <w:trHeight w:val="805"/>
        </w:trPr>
        <w:tc>
          <w:tcPr>
            <w:tcW w:w="2515" w:type="dxa"/>
          </w:tcPr>
          <w:p w:rsidR="00600E8E" w:rsidRDefault="00600E8E" w:rsidP="00027DEA">
            <w:pPr>
              <w:pStyle w:val="TableParagraph"/>
            </w:pPr>
          </w:p>
          <w:p w:rsidR="00600E8E" w:rsidRDefault="00600E8E" w:rsidP="00027DEA">
            <w:pPr>
              <w:pStyle w:val="TableParagraph"/>
              <w:ind w:left="829" w:right="822"/>
              <w:jc w:val="center"/>
              <w:rPr>
                <w:b/>
              </w:rPr>
            </w:pPr>
            <w:r>
              <w:rPr>
                <w:b/>
              </w:rPr>
              <w:t>Quantité</w:t>
            </w:r>
          </w:p>
        </w:tc>
        <w:tc>
          <w:tcPr>
            <w:tcW w:w="6835" w:type="dxa"/>
          </w:tcPr>
          <w:p w:rsidR="00600E8E" w:rsidRDefault="00600E8E" w:rsidP="00027DEA">
            <w:pPr>
              <w:pStyle w:val="TableParagraph"/>
            </w:pPr>
          </w:p>
          <w:p w:rsidR="00600E8E" w:rsidRDefault="00600E8E" w:rsidP="00027DEA">
            <w:pPr>
              <w:pStyle w:val="TableParagraph"/>
              <w:ind w:left="2584" w:right="2575"/>
              <w:jc w:val="center"/>
              <w:rPr>
                <w:b/>
              </w:rPr>
            </w:pPr>
            <w:r>
              <w:rPr>
                <w:b/>
              </w:rPr>
              <w:t>Travail nécessaire</w:t>
            </w:r>
          </w:p>
        </w:tc>
      </w:tr>
      <w:tr w:rsidR="00600E8E" w:rsidTr="00027DEA">
        <w:trPr>
          <w:trHeight w:val="1073"/>
        </w:trPr>
        <w:tc>
          <w:tcPr>
            <w:tcW w:w="2515" w:type="dxa"/>
          </w:tcPr>
          <w:p w:rsidR="00600E8E" w:rsidRDefault="00600E8E" w:rsidP="00027DEA">
            <w:pPr>
              <w:pStyle w:val="TableParagraph"/>
              <w:spacing w:before="11"/>
              <w:rPr>
                <w:sz w:val="21"/>
              </w:rPr>
            </w:pPr>
          </w:p>
          <w:p w:rsidR="00600E8E" w:rsidRDefault="00600E8E" w:rsidP="00027DEA">
            <w:pPr>
              <w:pStyle w:val="TableParagraph"/>
              <w:ind w:left="107"/>
            </w:pPr>
            <w:r>
              <w:t>1 m par jour</w:t>
            </w:r>
          </w:p>
        </w:tc>
        <w:tc>
          <w:tcPr>
            <w:tcW w:w="6835" w:type="dxa"/>
          </w:tcPr>
          <w:p w:rsidR="00600E8E" w:rsidRDefault="00600E8E" w:rsidP="00027DEA">
            <w:pPr>
              <w:pStyle w:val="TableParagraph"/>
              <w:spacing w:before="11"/>
              <w:rPr>
                <w:sz w:val="21"/>
              </w:rPr>
            </w:pPr>
          </w:p>
          <w:p w:rsidR="00600E8E" w:rsidRDefault="00600E8E" w:rsidP="00027DEA">
            <w:pPr>
              <w:pStyle w:val="TableParagraph"/>
              <w:ind w:left="107" w:right="2"/>
            </w:pPr>
            <w:r>
              <w:t>Mise à plat importante, retrait des agrafes, remplacement des trombones et remplacement ou ajout de chemises et de boîtes.</w:t>
            </w:r>
          </w:p>
        </w:tc>
      </w:tr>
      <w:tr w:rsidR="00600E8E" w:rsidTr="00027DEA">
        <w:trPr>
          <w:trHeight w:val="1074"/>
        </w:trPr>
        <w:tc>
          <w:tcPr>
            <w:tcW w:w="2515" w:type="dxa"/>
          </w:tcPr>
          <w:p w:rsidR="00600E8E" w:rsidRDefault="00600E8E" w:rsidP="00027DEA">
            <w:pPr>
              <w:pStyle w:val="TableParagraph"/>
            </w:pPr>
          </w:p>
          <w:p w:rsidR="00600E8E" w:rsidRDefault="00600E8E" w:rsidP="00027DEA">
            <w:pPr>
              <w:pStyle w:val="TableParagraph"/>
              <w:ind w:left="107"/>
            </w:pPr>
            <w:r>
              <w:t>1,5 m par jour</w:t>
            </w:r>
          </w:p>
        </w:tc>
        <w:tc>
          <w:tcPr>
            <w:tcW w:w="6835" w:type="dxa"/>
          </w:tcPr>
          <w:p w:rsidR="00600E8E" w:rsidRDefault="00600E8E" w:rsidP="00027DEA">
            <w:pPr>
              <w:pStyle w:val="TableParagraph"/>
            </w:pPr>
          </w:p>
          <w:p w:rsidR="00600E8E" w:rsidRDefault="00600E8E" w:rsidP="00027DEA">
            <w:pPr>
              <w:pStyle w:val="TableParagraph"/>
              <w:ind w:left="108" w:right="2"/>
            </w:pPr>
            <w:r>
              <w:t>Renouvellement des chemises et des boîtes de rangement requis, remplacement d’un certain nombre de trombones et agrafes.</w:t>
            </w:r>
          </w:p>
        </w:tc>
      </w:tr>
      <w:tr w:rsidR="00600E8E" w:rsidTr="00027DEA">
        <w:trPr>
          <w:trHeight w:val="805"/>
        </w:trPr>
        <w:tc>
          <w:tcPr>
            <w:tcW w:w="2515" w:type="dxa"/>
          </w:tcPr>
          <w:p w:rsidR="00600E8E" w:rsidRDefault="00600E8E" w:rsidP="00027DEA">
            <w:pPr>
              <w:pStyle w:val="TableParagraph"/>
              <w:spacing w:before="11"/>
              <w:rPr>
                <w:sz w:val="21"/>
              </w:rPr>
            </w:pPr>
          </w:p>
          <w:p w:rsidR="00600E8E" w:rsidRDefault="00600E8E" w:rsidP="00027DEA">
            <w:pPr>
              <w:pStyle w:val="TableParagraph"/>
              <w:ind w:left="107"/>
            </w:pPr>
            <w:r>
              <w:t>3 m par jour</w:t>
            </w:r>
          </w:p>
        </w:tc>
        <w:tc>
          <w:tcPr>
            <w:tcW w:w="6835" w:type="dxa"/>
          </w:tcPr>
          <w:p w:rsidR="00600E8E" w:rsidRDefault="00600E8E" w:rsidP="00027DEA">
            <w:pPr>
              <w:pStyle w:val="TableParagraph"/>
              <w:spacing w:before="11"/>
              <w:rPr>
                <w:sz w:val="21"/>
              </w:rPr>
            </w:pPr>
          </w:p>
          <w:p w:rsidR="00600E8E" w:rsidRDefault="00600E8E" w:rsidP="00027DEA">
            <w:pPr>
              <w:pStyle w:val="TableParagraph"/>
              <w:ind w:left="108"/>
            </w:pPr>
            <w:r>
              <w:t>Seul le renouvellement de certaines chemises et boîtes est requis.</w:t>
            </w:r>
          </w:p>
        </w:tc>
      </w:tr>
    </w:tbl>
    <w:p w:rsidR="00600E8E" w:rsidRDefault="00600E8E" w:rsidP="00600E8E">
      <w:pPr>
        <w:pStyle w:val="BodyText"/>
        <w:ind w:left="120"/>
      </w:pPr>
      <w:r>
        <w:t>Un jour = une journée de travail de 7 heures</w:t>
      </w:r>
    </w:p>
    <w:p w:rsidR="00600E8E" w:rsidRDefault="00600E8E" w:rsidP="00600E8E">
      <w:pPr>
        <w:pStyle w:val="BodyText"/>
        <w:spacing w:before="8"/>
        <w:rPr>
          <w:sz w:val="19"/>
        </w:rPr>
      </w:pPr>
    </w:p>
    <w:p w:rsidR="00600E8E" w:rsidRDefault="00600E8E" w:rsidP="00600E8E">
      <w:pPr>
        <w:pStyle w:val="Heading4"/>
        <w:ind w:left="119"/>
      </w:pPr>
      <w:r>
        <w:rPr>
          <w:color w:val="5A5A5A"/>
        </w:rPr>
        <w:t>Classement</w:t>
      </w:r>
    </w:p>
    <w:p w:rsidR="00600E8E" w:rsidRDefault="00600E8E" w:rsidP="00600E8E">
      <w:pPr>
        <w:pStyle w:val="BodyText"/>
        <w:spacing w:before="39"/>
        <w:ind w:left="119"/>
      </w:pPr>
      <w:r>
        <w:t>Les activités comprennent toutes les étapes liées au classement physique des différents contenus.</w:t>
      </w:r>
    </w:p>
    <w:p w:rsidR="00600E8E" w:rsidRDefault="00600E8E" w:rsidP="00600E8E">
      <w:pPr>
        <w:pStyle w:val="BodyText"/>
        <w:spacing w:before="8"/>
        <w:rPr>
          <w:sz w:val="1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600E8E" w:rsidTr="00027DEA">
        <w:trPr>
          <w:trHeight w:val="805"/>
        </w:trPr>
        <w:tc>
          <w:tcPr>
            <w:tcW w:w="2515" w:type="dxa"/>
          </w:tcPr>
          <w:p w:rsidR="00600E8E" w:rsidRDefault="00600E8E" w:rsidP="00027DEA">
            <w:pPr>
              <w:pStyle w:val="TableParagraph"/>
            </w:pPr>
          </w:p>
          <w:p w:rsidR="00600E8E" w:rsidRDefault="00600E8E" w:rsidP="00027DEA">
            <w:pPr>
              <w:pStyle w:val="TableParagraph"/>
              <w:ind w:left="829" w:right="822"/>
              <w:jc w:val="center"/>
              <w:rPr>
                <w:b/>
              </w:rPr>
            </w:pPr>
            <w:r>
              <w:rPr>
                <w:b/>
              </w:rPr>
              <w:t>Quantité</w:t>
            </w:r>
          </w:p>
        </w:tc>
        <w:tc>
          <w:tcPr>
            <w:tcW w:w="6835" w:type="dxa"/>
          </w:tcPr>
          <w:p w:rsidR="00600E8E" w:rsidRDefault="00600E8E" w:rsidP="00027DEA">
            <w:pPr>
              <w:pStyle w:val="TableParagraph"/>
            </w:pPr>
          </w:p>
          <w:p w:rsidR="00600E8E" w:rsidRDefault="00600E8E" w:rsidP="00027DEA">
            <w:pPr>
              <w:pStyle w:val="TableParagraph"/>
              <w:ind w:left="2584" w:right="2575"/>
              <w:jc w:val="center"/>
              <w:rPr>
                <w:b/>
              </w:rPr>
            </w:pPr>
            <w:r>
              <w:rPr>
                <w:b/>
              </w:rPr>
              <w:t>Travail nécessaire</w:t>
            </w:r>
          </w:p>
        </w:tc>
      </w:tr>
      <w:tr w:rsidR="00600E8E" w:rsidTr="00027DEA">
        <w:trPr>
          <w:trHeight w:val="1342"/>
        </w:trPr>
        <w:tc>
          <w:tcPr>
            <w:tcW w:w="2515" w:type="dxa"/>
          </w:tcPr>
          <w:p w:rsidR="00600E8E" w:rsidRDefault="00600E8E" w:rsidP="00027DEA">
            <w:pPr>
              <w:pStyle w:val="TableParagraph"/>
            </w:pPr>
          </w:p>
          <w:p w:rsidR="00600E8E" w:rsidRDefault="00600E8E" w:rsidP="00027DEA">
            <w:pPr>
              <w:pStyle w:val="TableParagraph"/>
              <w:ind w:left="107"/>
            </w:pPr>
            <w:r>
              <w:t>0,5 m par jour</w:t>
            </w:r>
          </w:p>
        </w:tc>
        <w:tc>
          <w:tcPr>
            <w:tcW w:w="6835" w:type="dxa"/>
          </w:tcPr>
          <w:p w:rsidR="00600E8E" w:rsidRDefault="00600E8E" w:rsidP="00027DEA">
            <w:pPr>
              <w:pStyle w:val="TableParagraph"/>
            </w:pPr>
          </w:p>
          <w:p w:rsidR="00600E8E" w:rsidRDefault="00600E8E" w:rsidP="00027DEA">
            <w:pPr>
              <w:pStyle w:val="TableParagraph"/>
              <w:ind w:left="108" w:right="97"/>
              <w:jc w:val="both"/>
            </w:pPr>
            <w:r>
              <w:t>Aucun ordre ne semble exister, une comparaison importante est nécessaire</w:t>
            </w:r>
            <w:r>
              <w:rPr>
                <w:spacing w:val="-12"/>
              </w:rPr>
              <w:t xml:space="preserve"> </w:t>
            </w:r>
            <w:r>
              <w:t>entre</w:t>
            </w:r>
            <w:r>
              <w:rPr>
                <w:spacing w:val="-12"/>
              </w:rPr>
              <w:t xml:space="preserve"> </w:t>
            </w:r>
            <w:r>
              <w:t>les</w:t>
            </w:r>
            <w:r>
              <w:rPr>
                <w:spacing w:val="-11"/>
              </w:rPr>
              <w:t xml:space="preserve"> </w:t>
            </w:r>
            <w:r>
              <w:t>diverses</w:t>
            </w:r>
            <w:r>
              <w:rPr>
                <w:spacing w:val="-11"/>
              </w:rPr>
              <w:t xml:space="preserve"> </w:t>
            </w:r>
            <w:r>
              <w:t>parties</w:t>
            </w:r>
            <w:r>
              <w:rPr>
                <w:spacing w:val="-12"/>
              </w:rPr>
              <w:t xml:space="preserve"> </w:t>
            </w:r>
            <w:r>
              <w:t>du</w:t>
            </w:r>
            <w:r>
              <w:rPr>
                <w:spacing w:val="-11"/>
              </w:rPr>
              <w:t xml:space="preserve"> </w:t>
            </w:r>
            <w:r>
              <w:t>fonds</w:t>
            </w:r>
            <w:r>
              <w:rPr>
                <w:spacing w:val="-12"/>
              </w:rPr>
              <w:t xml:space="preserve"> </w:t>
            </w:r>
            <w:r>
              <w:t>ou</w:t>
            </w:r>
            <w:r>
              <w:rPr>
                <w:spacing w:val="-12"/>
              </w:rPr>
              <w:t xml:space="preserve"> </w:t>
            </w:r>
            <w:r>
              <w:t>de</w:t>
            </w:r>
            <w:r>
              <w:rPr>
                <w:spacing w:val="-11"/>
              </w:rPr>
              <w:t xml:space="preserve"> </w:t>
            </w:r>
            <w:r>
              <w:t>la</w:t>
            </w:r>
            <w:r>
              <w:rPr>
                <w:spacing w:val="-12"/>
              </w:rPr>
              <w:t xml:space="preserve"> </w:t>
            </w:r>
            <w:r>
              <w:t>collection</w:t>
            </w:r>
            <w:r>
              <w:rPr>
                <w:spacing w:val="-12"/>
              </w:rPr>
              <w:t xml:space="preserve"> </w:t>
            </w:r>
            <w:proofErr w:type="gramStart"/>
            <w:r>
              <w:t>pour</w:t>
            </w:r>
            <w:proofErr w:type="gramEnd"/>
            <w:r>
              <w:rPr>
                <w:spacing w:val="-12"/>
              </w:rPr>
              <w:t xml:space="preserve"> </w:t>
            </w:r>
            <w:r>
              <w:t>créer et ordonner les</w:t>
            </w:r>
            <w:r>
              <w:rPr>
                <w:spacing w:val="-4"/>
              </w:rPr>
              <w:t xml:space="preserve"> </w:t>
            </w:r>
            <w:r>
              <w:t>dossiers.</w:t>
            </w:r>
          </w:p>
        </w:tc>
      </w:tr>
      <w:tr w:rsidR="00600E8E" w:rsidTr="00027DEA">
        <w:trPr>
          <w:trHeight w:val="1342"/>
        </w:trPr>
        <w:tc>
          <w:tcPr>
            <w:tcW w:w="2515" w:type="dxa"/>
          </w:tcPr>
          <w:p w:rsidR="00600E8E" w:rsidRDefault="00600E8E" w:rsidP="00027DEA">
            <w:pPr>
              <w:pStyle w:val="TableParagraph"/>
            </w:pPr>
          </w:p>
          <w:p w:rsidR="00600E8E" w:rsidRDefault="00600E8E" w:rsidP="00027DEA">
            <w:pPr>
              <w:pStyle w:val="TableParagraph"/>
              <w:ind w:left="107"/>
            </w:pPr>
            <w:r>
              <w:t>1 m par jour</w:t>
            </w:r>
          </w:p>
        </w:tc>
        <w:tc>
          <w:tcPr>
            <w:tcW w:w="6835" w:type="dxa"/>
          </w:tcPr>
          <w:p w:rsidR="00600E8E" w:rsidRDefault="00600E8E" w:rsidP="00027DEA">
            <w:pPr>
              <w:pStyle w:val="TableParagraph"/>
            </w:pPr>
          </w:p>
          <w:p w:rsidR="00600E8E" w:rsidRDefault="00600E8E" w:rsidP="00027DEA">
            <w:pPr>
              <w:pStyle w:val="TableParagraph"/>
              <w:ind w:left="108" w:right="97"/>
              <w:jc w:val="both"/>
            </w:pPr>
            <w:r>
              <w:t>Les documents se trouvent dans les dossiers, mais le rapport entre les dossiers est ténu ou le rapport entre la hiérarchie ou les séries et les dossiers n’est pas apparent.</w:t>
            </w:r>
          </w:p>
        </w:tc>
      </w:tr>
      <w:tr w:rsidR="00600E8E" w:rsidTr="00027DEA">
        <w:trPr>
          <w:trHeight w:val="805"/>
        </w:trPr>
        <w:tc>
          <w:tcPr>
            <w:tcW w:w="2515" w:type="dxa"/>
          </w:tcPr>
          <w:p w:rsidR="00600E8E" w:rsidRDefault="00600E8E" w:rsidP="00027DEA">
            <w:pPr>
              <w:pStyle w:val="TableParagraph"/>
            </w:pPr>
          </w:p>
          <w:p w:rsidR="00600E8E" w:rsidRDefault="00600E8E" w:rsidP="00027DEA">
            <w:pPr>
              <w:pStyle w:val="TableParagraph"/>
              <w:ind w:left="107"/>
            </w:pPr>
            <w:r>
              <w:t>1,5 m par jour</w:t>
            </w:r>
          </w:p>
        </w:tc>
        <w:tc>
          <w:tcPr>
            <w:tcW w:w="6835" w:type="dxa"/>
          </w:tcPr>
          <w:p w:rsidR="00600E8E" w:rsidRDefault="00600E8E" w:rsidP="00027DEA">
            <w:pPr>
              <w:pStyle w:val="TableParagraph"/>
              <w:spacing w:before="11"/>
              <w:rPr>
                <w:sz w:val="21"/>
              </w:rPr>
            </w:pPr>
          </w:p>
          <w:p w:rsidR="00600E8E" w:rsidRDefault="00600E8E" w:rsidP="00027DEA">
            <w:pPr>
              <w:pStyle w:val="TableParagraph"/>
              <w:spacing w:line="270" w:lineRule="atLeast"/>
              <w:ind w:left="108" w:right="2"/>
            </w:pPr>
            <w:r>
              <w:t>Le rapport entre les séries ou les groupes de dossiers n’est pas clairement établi.</w:t>
            </w:r>
          </w:p>
        </w:tc>
      </w:tr>
      <w:tr w:rsidR="00600E8E" w:rsidTr="00027DEA">
        <w:trPr>
          <w:trHeight w:val="1342"/>
        </w:trPr>
        <w:tc>
          <w:tcPr>
            <w:tcW w:w="2515" w:type="dxa"/>
          </w:tcPr>
          <w:p w:rsidR="00600E8E" w:rsidRDefault="00600E8E" w:rsidP="00027DEA">
            <w:pPr>
              <w:pStyle w:val="TableParagraph"/>
              <w:spacing w:before="11"/>
              <w:rPr>
                <w:sz w:val="21"/>
              </w:rPr>
            </w:pPr>
          </w:p>
          <w:p w:rsidR="00600E8E" w:rsidRDefault="00600E8E" w:rsidP="00027DEA">
            <w:pPr>
              <w:pStyle w:val="TableParagraph"/>
              <w:ind w:left="107"/>
            </w:pPr>
            <w:r>
              <w:t>3 m par jour</w:t>
            </w:r>
          </w:p>
        </w:tc>
        <w:tc>
          <w:tcPr>
            <w:tcW w:w="6835" w:type="dxa"/>
          </w:tcPr>
          <w:p w:rsidR="00600E8E" w:rsidRDefault="00600E8E" w:rsidP="00027DEA">
            <w:pPr>
              <w:pStyle w:val="TableParagraph"/>
              <w:spacing w:before="11"/>
              <w:rPr>
                <w:sz w:val="21"/>
              </w:rPr>
            </w:pPr>
          </w:p>
          <w:p w:rsidR="00600E8E" w:rsidRDefault="00600E8E" w:rsidP="00027DEA">
            <w:pPr>
              <w:pStyle w:val="TableParagraph"/>
              <w:ind w:left="108" w:right="96"/>
              <w:jc w:val="both"/>
            </w:pPr>
            <w:r>
              <w:t>L’ordre des séries et des niveaux inférieurs est en place, et peu de travail est nécessaire sinon de vérifier le plan de classification (alphabétique, chronologique ou alphanumérique).</w:t>
            </w:r>
          </w:p>
        </w:tc>
      </w:tr>
    </w:tbl>
    <w:p w:rsidR="00600E8E" w:rsidRDefault="00600E8E" w:rsidP="00600E8E">
      <w:pPr>
        <w:pStyle w:val="BodyText"/>
        <w:ind w:left="120"/>
      </w:pPr>
      <w:r>
        <w:t>Un jour = une journée de travail de 7 heures</w:t>
      </w:r>
    </w:p>
    <w:p w:rsidR="00600E8E" w:rsidRDefault="00600E8E" w:rsidP="00600E8E">
      <w:pPr>
        <w:sectPr w:rsidR="00600E8E">
          <w:pgSz w:w="12240" w:h="15840"/>
          <w:pgMar w:top="1400" w:right="1320" w:bottom="1200" w:left="1320" w:header="0" w:footer="1012" w:gutter="0"/>
          <w:cols w:space="720"/>
        </w:sectPr>
      </w:pPr>
    </w:p>
    <w:p w:rsidR="00600E8E" w:rsidRDefault="00600E8E" w:rsidP="00600E8E">
      <w:pPr>
        <w:pStyle w:val="Heading4"/>
        <w:ind w:left="119"/>
        <w:jc w:val="both"/>
      </w:pPr>
      <w:r>
        <w:rPr>
          <w:color w:val="5A5A5A"/>
        </w:rPr>
        <w:lastRenderedPageBreak/>
        <w:t>Description</w:t>
      </w:r>
    </w:p>
    <w:p w:rsidR="00600E8E" w:rsidRDefault="00600E8E" w:rsidP="00600E8E">
      <w:pPr>
        <w:pStyle w:val="BodyText"/>
        <w:spacing w:before="40" w:line="276" w:lineRule="auto"/>
        <w:ind w:left="119" w:right="117"/>
        <w:jc w:val="both"/>
      </w:pPr>
      <w:r>
        <w:t>Cette</w:t>
      </w:r>
      <w:r>
        <w:rPr>
          <w:spacing w:val="-15"/>
        </w:rPr>
        <w:t xml:space="preserve"> </w:t>
      </w:r>
      <w:r>
        <w:t>catégorie</w:t>
      </w:r>
      <w:r>
        <w:rPr>
          <w:spacing w:val="-14"/>
        </w:rPr>
        <w:t xml:space="preserve"> </w:t>
      </w:r>
      <w:r>
        <w:t>couvre</w:t>
      </w:r>
      <w:r>
        <w:rPr>
          <w:spacing w:val="-15"/>
        </w:rPr>
        <w:t xml:space="preserve"> </w:t>
      </w:r>
      <w:r>
        <w:t>tous</w:t>
      </w:r>
      <w:r>
        <w:rPr>
          <w:spacing w:val="-14"/>
        </w:rPr>
        <w:t xml:space="preserve"> </w:t>
      </w:r>
      <w:r>
        <w:t>les</w:t>
      </w:r>
      <w:r>
        <w:rPr>
          <w:spacing w:val="-15"/>
        </w:rPr>
        <w:t xml:space="preserve"> </w:t>
      </w:r>
      <w:r>
        <w:t>aspects</w:t>
      </w:r>
      <w:r>
        <w:rPr>
          <w:spacing w:val="-13"/>
        </w:rPr>
        <w:t xml:space="preserve"> </w:t>
      </w:r>
      <w:r>
        <w:t>du</w:t>
      </w:r>
      <w:r>
        <w:rPr>
          <w:spacing w:val="-14"/>
        </w:rPr>
        <w:t xml:space="preserve"> </w:t>
      </w:r>
      <w:r>
        <w:t>processus</w:t>
      </w:r>
      <w:r>
        <w:rPr>
          <w:spacing w:val="-14"/>
        </w:rPr>
        <w:t xml:space="preserve"> </w:t>
      </w:r>
      <w:r>
        <w:t>intellectuel</w:t>
      </w:r>
      <w:r>
        <w:rPr>
          <w:spacing w:val="-14"/>
        </w:rPr>
        <w:t xml:space="preserve"> </w:t>
      </w:r>
      <w:r>
        <w:t>lié</w:t>
      </w:r>
      <w:r>
        <w:rPr>
          <w:spacing w:val="-16"/>
        </w:rPr>
        <w:t xml:space="preserve"> </w:t>
      </w:r>
      <w:r>
        <w:t>à</w:t>
      </w:r>
      <w:r>
        <w:rPr>
          <w:spacing w:val="-13"/>
        </w:rPr>
        <w:t xml:space="preserve"> </w:t>
      </w:r>
      <w:r>
        <w:t>l’attribution</w:t>
      </w:r>
      <w:r>
        <w:rPr>
          <w:spacing w:val="-16"/>
        </w:rPr>
        <w:t xml:space="preserve"> </w:t>
      </w:r>
      <w:r>
        <w:t>des</w:t>
      </w:r>
      <w:r>
        <w:rPr>
          <w:spacing w:val="-13"/>
        </w:rPr>
        <w:t xml:space="preserve"> </w:t>
      </w:r>
      <w:r>
        <w:t>éléments</w:t>
      </w:r>
      <w:r>
        <w:rPr>
          <w:spacing w:val="-14"/>
        </w:rPr>
        <w:t xml:space="preserve"> </w:t>
      </w:r>
      <w:r>
        <w:t>descriptifs au</w:t>
      </w:r>
      <w:r>
        <w:rPr>
          <w:spacing w:val="-9"/>
        </w:rPr>
        <w:t xml:space="preserve"> </w:t>
      </w:r>
      <w:r>
        <w:t>fonds</w:t>
      </w:r>
      <w:r>
        <w:rPr>
          <w:spacing w:val="-9"/>
        </w:rPr>
        <w:t xml:space="preserve"> </w:t>
      </w:r>
      <w:r>
        <w:t>ou</w:t>
      </w:r>
      <w:r>
        <w:rPr>
          <w:spacing w:val="-9"/>
        </w:rPr>
        <w:t xml:space="preserve"> </w:t>
      </w:r>
      <w:r>
        <w:t>à</w:t>
      </w:r>
      <w:r>
        <w:rPr>
          <w:spacing w:val="-9"/>
        </w:rPr>
        <w:t xml:space="preserve"> </w:t>
      </w:r>
      <w:r>
        <w:t>la</w:t>
      </w:r>
      <w:r>
        <w:rPr>
          <w:spacing w:val="-9"/>
        </w:rPr>
        <w:t xml:space="preserve"> </w:t>
      </w:r>
      <w:r>
        <w:t>collection,</w:t>
      </w:r>
      <w:r>
        <w:rPr>
          <w:spacing w:val="-7"/>
        </w:rPr>
        <w:t xml:space="preserve"> </w:t>
      </w:r>
      <w:r>
        <w:t>ainsi</w:t>
      </w:r>
      <w:r>
        <w:rPr>
          <w:spacing w:val="-9"/>
        </w:rPr>
        <w:t xml:space="preserve"> </w:t>
      </w:r>
      <w:r>
        <w:t>qu’à</w:t>
      </w:r>
      <w:r>
        <w:rPr>
          <w:spacing w:val="-9"/>
        </w:rPr>
        <w:t xml:space="preserve"> </w:t>
      </w:r>
      <w:r>
        <w:t>tout</w:t>
      </w:r>
      <w:r>
        <w:rPr>
          <w:spacing w:val="-9"/>
        </w:rPr>
        <w:t xml:space="preserve"> </w:t>
      </w:r>
      <w:r>
        <w:t>autre</w:t>
      </w:r>
      <w:r>
        <w:rPr>
          <w:spacing w:val="-8"/>
        </w:rPr>
        <w:t xml:space="preserve"> </w:t>
      </w:r>
      <w:r>
        <w:t>niveau</w:t>
      </w:r>
      <w:r>
        <w:rPr>
          <w:spacing w:val="-9"/>
        </w:rPr>
        <w:t xml:space="preserve"> </w:t>
      </w:r>
      <w:r>
        <w:t>dans</w:t>
      </w:r>
      <w:r>
        <w:rPr>
          <w:spacing w:val="-8"/>
        </w:rPr>
        <w:t xml:space="preserve"> </w:t>
      </w:r>
      <w:r>
        <w:t>la</w:t>
      </w:r>
      <w:r>
        <w:rPr>
          <w:spacing w:val="-9"/>
        </w:rPr>
        <w:t xml:space="preserve"> </w:t>
      </w:r>
      <w:r>
        <w:t>hiérarchie</w:t>
      </w:r>
      <w:r>
        <w:rPr>
          <w:spacing w:val="-9"/>
        </w:rPr>
        <w:t xml:space="preserve"> </w:t>
      </w:r>
      <w:r>
        <w:t>jusqu’au</w:t>
      </w:r>
      <w:r>
        <w:rPr>
          <w:spacing w:val="-9"/>
        </w:rPr>
        <w:t xml:space="preserve"> </w:t>
      </w:r>
      <w:r>
        <w:t>niveau</w:t>
      </w:r>
      <w:r>
        <w:rPr>
          <w:spacing w:val="-9"/>
        </w:rPr>
        <w:t xml:space="preserve"> </w:t>
      </w:r>
      <w:r>
        <w:t>du</w:t>
      </w:r>
      <w:r>
        <w:rPr>
          <w:spacing w:val="-8"/>
        </w:rPr>
        <w:t xml:space="preserve"> </w:t>
      </w:r>
      <w:r>
        <w:t>dossier.</w:t>
      </w:r>
      <w:r>
        <w:rPr>
          <w:spacing w:val="-10"/>
        </w:rPr>
        <w:t xml:space="preserve"> </w:t>
      </w:r>
      <w:r>
        <w:t>Pour tous les formats non textuels, voir les lignes directrices supplémentaires</w:t>
      </w:r>
      <w:r>
        <w:rPr>
          <w:spacing w:val="-17"/>
        </w:rPr>
        <w:t xml:space="preserve"> </w:t>
      </w:r>
      <w:r>
        <w:t>ci-dessous.</w:t>
      </w:r>
    </w:p>
    <w:p w:rsidR="00600E8E" w:rsidRDefault="00600E8E" w:rsidP="00600E8E">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600E8E" w:rsidTr="00027DEA">
        <w:trPr>
          <w:trHeight w:val="806"/>
        </w:trPr>
        <w:tc>
          <w:tcPr>
            <w:tcW w:w="2515" w:type="dxa"/>
          </w:tcPr>
          <w:p w:rsidR="00600E8E" w:rsidRDefault="00600E8E" w:rsidP="00027DEA">
            <w:pPr>
              <w:pStyle w:val="TableParagraph"/>
            </w:pPr>
          </w:p>
          <w:p w:rsidR="00600E8E" w:rsidRDefault="00600E8E" w:rsidP="00027DEA">
            <w:pPr>
              <w:pStyle w:val="TableParagraph"/>
              <w:ind w:left="829" w:right="822"/>
              <w:jc w:val="center"/>
              <w:rPr>
                <w:b/>
              </w:rPr>
            </w:pPr>
            <w:r>
              <w:rPr>
                <w:b/>
              </w:rPr>
              <w:t>Quantité</w:t>
            </w:r>
          </w:p>
        </w:tc>
        <w:tc>
          <w:tcPr>
            <w:tcW w:w="6835" w:type="dxa"/>
          </w:tcPr>
          <w:p w:rsidR="00600E8E" w:rsidRDefault="00600E8E" w:rsidP="00027DEA">
            <w:pPr>
              <w:pStyle w:val="TableParagraph"/>
            </w:pPr>
          </w:p>
          <w:p w:rsidR="00600E8E" w:rsidRDefault="00600E8E" w:rsidP="00027DEA">
            <w:pPr>
              <w:pStyle w:val="TableParagraph"/>
              <w:ind w:left="2584" w:right="2575"/>
              <w:jc w:val="center"/>
              <w:rPr>
                <w:b/>
              </w:rPr>
            </w:pPr>
            <w:r>
              <w:rPr>
                <w:b/>
              </w:rPr>
              <w:t>Travail nécessaire</w:t>
            </w:r>
          </w:p>
        </w:tc>
      </w:tr>
      <w:tr w:rsidR="00600E8E" w:rsidTr="00027DEA">
        <w:trPr>
          <w:trHeight w:val="2148"/>
        </w:trPr>
        <w:tc>
          <w:tcPr>
            <w:tcW w:w="2515" w:type="dxa"/>
          </w:tcPr>
          <w:p w:rsidR="00600E8E" w:rsidRDefault="00600E8E" w:rsidP="00027DEA">
            <w:pPr>
              <w:pStyle w:val="TableParagraph"/>
            </w:pPr>
          </w:p>
          <w:p w:rsidR="00600E8E" w:rsidRDefault="00600E8E" w:rsidP="00027DEA">
            <w:pPr>
              <w:pStyle w:val="TableParagraph"/>
            </w:pPr>
          </w:p>
          <w:p w:rsidR="00600E8E" w:rsidRDefault="00600E8E" w:rsidP="00027DEA">
            <w:pPr>
              <w:pStyle w:val="TableParagraph"/>
              <w:spacing w:before="1"/>
              <w:ind w:left="107"/>
            </w:pPr>
            <w:r>
              <w:t>0,5 m par jour</w:t>
            </w:r>
          </w:p>
        </w:tc>
        <w:tc>
          <w:tcPr>
            <w:tcW w:w="6835" w:type="dxa"/>
          </w:tcPr>
          <w:p w:rsidR="00600E8E" w:rsidRDefault="00600E8E" w:rsidP="00027DEA">
            <w:pPr>
              <w:pStyle w:val="TableParagraph"/>
            </w:pPr>
          </w:p>
          <w:p w:rsidR="00600E8E" w:rsidRDefault="00600E8E" w:rsidP="00027DEA">
            <w:pPr>
              <w:pStyle w:val="TableParagraph"/>
              <w:ind w:left="107" w:right="96"/>
              <w:jc w:val="both"/>
            </w:pPr>
            <w:r>
              <w:t>Les dossiers, les sous-séries, les séries et les descriptions au niveau du fonds et de la collection doivent être créés de toutes pièces. Les séries importantes</w:t>
            </w:r>
            <w:r>
              <w:rPr>
                <w:spacing w:val="-13"/>
              </w:rPr>
              <w:t xml:space="preserve"> </w:t>
            </w:r>
            <w:r>
              <w:t>nécessitent</w:t>
            </w:r>
            <w:r>
              <w:rPr>
                <w:spacing w:val="-13"/>
              </w:rPr>
              <w:t xml:space="preserve"> </w:t>
            </w:r>
            <w:r>
              <w:t>une</w:t>
            </w:r>
            <w:r>
              <w:rPr>
                <w:spacing w:val="-13"/>
              </w:rPr>
              <w:t xml:space="preserve"> </w:t>
            </w:r>
            <w:r>
              <w:t>description</w:t>
            </w:r>
            <w:r>
              <w:rPr>
                <w:spacing w:val="-13"/>
              </w:rPr>
              <w:t xml:space="preserve"> </w:t>
            </w:r>
            <w:r>
              <w:t>conforme</w:t>
            </w:r>
            <w:r>
              <w:rPr>
                <w:spacing w:val="-13"/>
              </w:rPr>
              <w:t xml:space="preserve"> </w:t>
            </w:r>
            <w:r>
              <w:t>aux</w:t>
            </w:r>
            <w:r>
              <w:rPr>
                <w:spacing w:val="-14"/>
              </w:rPr>
              <w:t xml:space="preserve"> </w:t>
            </w:r>
            <w:r>
              <w:t>RDDA.</w:t>
            </w:r>
            <w:r>
              <w:rPr>
                <w:spacing w:val="-14"/>
              </w:rPr>
              <w:t xml:space="preserve"> </w:t>
            </w:r>
            <w:r>
              <w:t>Les</w:t>
            </w:r>
            <w:r>
              <w:rPr>
                <w:spacing w:val="-13"/>
              </w:rPr>
              <w:t xml:space="preserve"> </w:t>
            </w:r>
            <w:r>
              <w:t>dossiers, les sous-séries, les séries et les descriptions au niveau du fonds et de la collection doivent être créés de toutes pièces. Les séries importantes nécessitent une description conforme aux</w:t>
            </w:r>
            <w:r>
              <w:rPr>
                <w:spacing w:val="-4"/>
              </w:rPr>
              <w:t xml:space="preserve"> </w:t>
            </w:r>
            <w:r>
              <w:t>RDDA.</w:t>
            </w:r>
          </w:p>
        </w:tc>
      </w:tr>
      <w:tr w:rsidR="00600E8E" w:rsidTr="00027DEA">
        <w:trPr>
          <w:trHeight w:val="804"/>
        </w:trPr>
        <w:tc>
          <w:tcPr>
            <w:tcW w:w="2515" w:type="dxa"/>
          </w:tcPr>
          <w:p w:rsidR="00600E8E" w:rsidRDefault="00600E8E" w:rsidP="00027DEA">
            <w:pPr>
              <w:pStyle w:val="TableParagraph"/>
              <w:spacing w:before="11"/>
              <w:rPr>
                <w:sz w:val="21"/>
              </w:rPr>
            </w:pPr>
          </w:p>
          <w:p w:rsidR="00600E8E" w:rsidRDefault="00600E8E" w:rsidP="00027DEA">
            <w:pPr>
              <w:pStyle w:val="TableParagraph"/>
              <w:ind w:left="107"/>
            </w:pPr>
            <w:r>
              <w:t>1 m par jour</w:t>
            </w:r>
          </w:p>
        </w:tc>
        <w:tc>
          <w:tcPr>
            <w:tcW w:w="6835" w:type="dxa"/>
          </w:tcPr>
          <w:p w:rsidR="00600E8E" w:rsidRDefault="00600E8E" w:rsidP="00027DEA">
            <w:pPr>
              <w:pStyle w:val="TableParagraph"/>
              <w:spacing w:before="11"/>
              <w:rPr>
                <w:sz w:val="21"/>
              </w:rPr>
            </w:pPr>
          </w:p>
          <w:p w:rsidR="00600E8E" w:rsidRDefault="00600E8E" w:rsidP="00027DEA">
            <w:pPr>
              <w:pStyle w:val="TableParagraph"/>
              <w:ind w:left="108"/>
            </w:pPr>
            <w:r>
              <w:t>Un important travail est requis pour ces dossiers et séries.</w:t>
            </w:r>
          </w:p>
        </w:tc>
      </w:tr>
      <w:tr w:rsidR="00600E8E" w:rsidTr="00027DEA">
        <w:trPr>
          <w:trHeight w:val="1880"/>
        </w:trPr>
        <w:tc>
          <w:tcPr>
            <w:tcW w:w="2515" w:type="dxa"/>
          </w:tcPr>
          <w:p w:rsidR="00600E8E" w:rsidRDefault="00600E8E" w:rsidP="00027DEA">
            <w:pPr>
              <w:pStyle w:val="TableParagraph"/>
            </w:pPr>
          </w:p>
          <w:p w:rsidR="00600E8E" w:rsidRDefault="00600E8E" w:rsidP="00027DEA">
            <w:pPr>
              <w:pStyle w:val="TableParagraph"/>
              <w:ind w:left="107"/>
            </w:pPr>
            <w:r>
              <w:t>1,5 m par jour</w:t>
            </w:r>
          </w:p>
        </w:tc>
        <w:tc>
          <w:tcPr>
            <w:tcW w:w="6835" w:type="dxa"/>
          </w:tcPr>
          <w:p w:rsidR="00600E8E" w:rsidRDefault="00600E8E" w:rsidP="00027DEA">
            <w:pPr>
              <w:pStyle w:val="TableParagraph"/>
            </w:pPr>
          </w:p>
          <w:p w:rsidR="00600E8E" w:rsidRDefault="00600E8E" w:rsidP="00027DEA">
            <w:pPr>
              <w:pStyle w:val="TableParagraph"/>
              <w:ind w:left="107" w:right="95"/>
              <w:jc w:val="both"/>
            </w:pPr>
            <w:r>
              <w:t>L’information nécessaire pour la description des dossiers et des séries existe ou est manifestement évidente, et il ne suffit que de la compiler. Une certaine complexité est présente au niveau des séries, mais les documents contiennent d’importantes données contextuelles pour compléter les éléments de description et la structure hiérarchique.</w:t>
            </w:r>
          </w:p>
        </w:tc>
      </w:tr>
      <w:tr w:rsidR="00600E8E" w:rsidTr="00027DEA">
        <w:trPr>
          <w:trHeight w:val="1343"/>
        </w:trPr>
        <w:tc>
          <w:tcPr>
            <w:tcW w:w="2515" w:type="dxa"/>
          </w:tcPr>
          <w:p w:rsidR="00600E8E" w:rsidRDefault="00600E8E" w:rsidP="00027DEA">
            <w:pPr>
              <w:pStyle w:val="TableParagraph"/>
            </w:pPr>
          </w:p>
          <w:p w:rsidR="00600E8E" w:rsidRDefault="00600E8E" w:rsidP="00027DEA">
            <w:pPr>
              <w:pStyle w:val="TableParagraph"/>
              <w:ind w:left="107"/>
            </w:pPr>
            <w:r>
              <w:t>3 m par jour</w:t>
            </w:r>
          </w:p>
        </w:tc>
        <w:tc>
          <w:tcPr>
            <w:tcW w:w="6835" w:type="dxa"/>
          </w:tcPr>
          <w:p w:rsidR="00600E8E" w:rsidRDefault="00600E8E" w:rsidP="00027DEA">
            <w:pPr>
              <w:pStyle w:val="TableParagraph"/>
            </w:pPr>
          </w:p>
          <w:p w:rsidR="00600E8E" w:rsidRDefault="00600E8E" w:rsidP="00027DEA">
            <w:pPr>
              <w:pStyle w:val="TableParagraph"/>
              <w:ind w:left="107" w:right="95"/>
              <w:jc w:val="both"/>
            </w:pPr>
            <w:r>
              <w:t>Le classement est simple ou intuitif, et présente une importante homogénéité</w:t>
            </w:r>
            <w:r>
              <w:rPr>
                <w:spacing w:val="-10"/>
              </w:rPr>
              <w:t xml:space="preserve"> </w:t>
            </w:r>
            <w:r>
              <w:t>au</w:t>
            </w:r>
            <w:r>
              <w:rPr>
                <w:spacing w:val="-10"/>
              </w:rPr>
              <w:t xml:space="preserve"> </w:t>
            </w:r>
            <w:r>
              <w:t>niveau</w:t>
            </w:r>
            <w:r>
              <w:rPr>
                <w:spacing w:val="-10"/>
              </w:rPr>
              <w:t xml:space="preserve"> </w:t>
            </w:r>
            <w:r>
              <w:t>des</w:t>
            </w:r>
            <w:r>
              <w:rPr>
                <w:spacing w:val="-10"/>
              </w:rPr>
              <w:t xml:space="preserve"> </w:t>
            </w:r>
            <w:r>
              <w:t>séries,</w:t>
            </w:r>
            <w:r>
              <w:rPr>
                <w:spacing w:val="-11"/>
              </w:rPr>
              <w:t xml:space="preserve"> </w:t>
            </w:r>
            <w:r>
              <w:t>et</w:t>
            </w:r>
            <w:r>
              <w:rPr>
                <w:spacing w:val="-11"/>
              </w:rPr>
              <w:t xml:space="preserve"> </w:t>
            </w:r>
            <w:r>
              <w:t>le</w:t>
            </w:r>
            <w:r>
              <w:rPr>
                <w:spacing w:val="-9"/>
              </w:rPr>
              <w:t xml:space="preserve"> </w:t>
            </w:r>
            <w:r>
              <w:t>rapport</w:t>
            </w:r>
            <w:r>
              <w:rPr>
                <w:spacing w:val="-12"/>
              </w:rPr>
              <w:t xml:space="preserve"> </w:t>
            </w:r>
            <w:r>
              <w:t>entre</w:t>
            </w:r>
            <w:r>
              <w:rPr>
                <w:spacing w:val="-9"/>
              </w:rPr>
              <w:t xml:space="preserve"> </w:t>
            </w:r>
            <w:r>
              <w:t>les</w:t>
            </w:r>
            <w:r>
              <w:rPr>
                <w:spacing w:val="-11"/>
              </w:rPr>
              <w:t xml:space="preserve"> </w:t>
            </w:r>
            <w:r>
              <w:t>séries</w:t>
            </w:r>
            <w:r>
              <w:rPr>
                <w:spacing w:val="-10"/>
              </w:rPr>
              <w:t xml:space="preserve"> </w:t>
            </w:r>
            <w:r>
              <w:t>et</w:t>
            </w:r>
            <w:r>
              <w:rPr>
                <w:spacing w:val="-10"/>
              </w:rPr>
              <w:t xml:space="preserve"> </w:t>
            </w:r>
            <w:r>
              <w:t>les</w:t>
            </w:r>
            <w:r>
              <w:rPr>
                <w:spacing w:val="-10"/>
              </w:rPr>
              <w:t xml:space="preserve"> </w:t>
            </w:r>
            <w:r>
              <w:t>sous- séries n’est pas</w:t>
            </w:r>
            <w:r>
              <w:rPr>
                <w:spacing w:val="-4"/>
              </w:rPr>
              <w:t xml:space="preserve"> </w:t>
            </w:r>
            <w:r>
              <w:t>compliqué.</w:t>
            </w:r>
          </w:p>
        </w:tc>
      </w:tr>
    </w:tbl>
    <w:p w:rsidR="00600E8E" w:rsidRDefault="00600E8E" w:rsidP="00600E8E">
      <w:pPr>
        <w:pStyle w:val="BodyText"/>
        <w:ind w:left="120"/>
        <w:jc w:val="both"/>
      </w:pPr>
      <w:r>
        <w:t>Un jour = une journée de travail de 7 heures</w:t>
      </w:r>
    </w:p>
    <w:p w:rsidR="00600E8E" w:rsidRDefault="00600E8E" w:rsidP="00600E8E">
      <w:pPr>
        <w:pStyle w:val="BodyText"/>
        <w:spacing w:before="8"/>
        <w:rPr>
          <w:sz w:val="19"/>
        </w:rPr>
      </w:pPr>
    </w:p>
    <w:p w:rsidR="00600E8E" w:rsidRDefault="00600E8E" w:rsidP="00600E8E">
      <w:pPr>
        <w:pStyle w:val="Heading4"/>
        <w:ind w:left="119" w:right="1682"/>
      </w:pPr>
      <w:r>
        <w:rPr>
          <w:color w:val="5A5A5A"/>
        </w:rPr>
        <w:t>Production d’instrument de recherche et entrée de l’instrument de recherche dans CANBArchives</w:t>
      </w:r>
    </w:p>
    <w:p w:rsidR="00600E8E" w:rsidRDefault="00600E8E" w:rsidP="00600E8E">
      <w:pPr>
        <w:pStyle w:val="BodyText"/>
        <w:spacing w:line="276" w:lineRule="auto"/>
        <w:ind w:left="119" w:right="118"/>
        <w:jc w:val="both"/>
      </w:pPr>
      <w:r>
        <w:t>Malgré</w:t>
      </w:r>
      <w:r>
        <w:rPr>
          <w:spacing w:val="-6"/>
        </w:rPr>
        <w:t xml:space="preserve"> </w:t>
      </w:r>
      <w:r>
        <w:t>quelques</w:t>
      </w:r>
      <w:r>
        <w:rPr>
          <w:spacing w:val="-7"/>
        </w:rPr>
        <w:t xml:space="preserve"> </w:t>
      </w:r>
      <w:r>
        <w:t>difficultés,</w:t>
      </w:r>
      <w:r>
        <w:rPr>
          <w:spacing w:val="-6"/>
        </w:rPr>
        <w:t xml:space="preserve"> </w:t>
      </w:r>
      <w:r>
        <w:t>la</w:t>
      </w:r>
      <w:r>
        <w:rPr>
          <w:spacing w:val="-7"/>
        </w:rPr>
        <w:t xml:space="preserve"> </w:t>
      </w:r>
      <w:r>
        <w:t>durée</w:t>
      </w:r>
      <w:r>
        <w:rPr>
          <w:spacing w:val="-6"/>
        </w:rPr>
        <w:t xml:space="preserve"> </w:t>
      </w:r>
      <w:r>
        <w:t>prévue</w:t>
      </w:r>
      <w:r>
        <w:rPr>
          <w:spacing w:val="-6"/>
        </w:rPr>
        <w:t xml:space="preserve"> </w:t>
      </w:r>
      <w:r>
        <w:t>pour</w:t>
      </w:r>
      <w:r>
        <w:rPr>
          <w:spacing w:val="-7"/>
        </w:rPr>
        <w:t xml:space="preserve"> </w:t>
      </w:r>
      <w:r>
        <w:t>la</w:t>
      </w:r>
      <w:r>
        <w:rPr>
          <w:spacing w:val="-5"/>
        </w:rPr>
        <w:t xml:space="preserve"> </w:t>
      </w:r>
      <w:r>
        <w:t>production</w:t>
      </w:r>
      <w:r>
        <w:rPr>
          <w:spacing w:val="-6"/>
        </w:rPr>
        <w:t xml:space="preserve"> </w:t>
      </w:r>
      <w:r>
        <w:t>de</w:t>
      </w:r>
      <w:r>
        <w:rPr>
          <w:spacing w:val="-8"/>
        </w:rPr>
        <w:t xml:space="preserve"> </w:t>
      </w:r>
      <w:r>
        <w:t>l’instrument</w:t>
      </w:r>
      <w:r>
        <w:rPr>
          <w:spacing w:val="-8"/>
        </w:rPr>
        <w:t xml:space="preserve"> </w:t>
      </w:r>
      <w:r>
        <w:t>de</w:t>
      </w:r>
      <w:r>
        <w:rPr>
          <w:spacing w:val="-7"/>
        </w:rPr>
        <w:t xml:space="preserve"> </w:t>
      </w:r>
      <w:r>
        <w:t>recherche</w:t>
      </w:r>
      <w:r>
        <w:rPr>
          <w:spacing w:val="-8"/>
        </w:rPr>
        <w:t xml:space="preserve"> </w:t>
      </w:r>
      <w:r>
        <w:t>devrait</w:t>
      </w:r>
      <w:r>
        <w:rPr>
          <w:spacing w:val="-6"/>
        </w:rPr>
        <w:t xml:space="preserve"> </w:t>
      </w:r>
      <w:r>
        <w:t>être proportionnelle</w:t>
      </w:r>
      <w:r>
        <w:rPr>
          <w:spacing w:val="-7"/>
        </w:rPr>
        <w:t xml:space="preserve"> </w:t>
      </w:r>
      <w:r>
        <w:t>à</w:t>
      </w:r>
      <w:r>
        <w:rPr>
          <w:spacing w:val="-5"/>
        </w:rPr>
        <w:t xml:space="preserve"> </w:t>
      </w:r>
      <w:r>
        <w:t>l’étendue</w:t>
      </w:r>
      <w:r>
        <w:rPr>
          <w:spacing w:val="-7"/>
        </w:rPr>
        <w:t xml:space="preserve"> </w:t>
      </w:r>
      <w:r>
        <w:t>du</w:t>
      </w:r>
      <w:r>
        <w:rPr>
          <w:spacing w:val="-7"/>
        </w:rPr>
        <w:t xml:space="preserve"> </w:t>
      </w:r>
      <w:r>
        <w:t>fonds</w:t>
      </w:r>
      <w:r>
        <w:rPr>
          <w:spacing w:val="-6"/>
        </w:rPr>
        <w:t xml:space="preserve"> </w:t>
      </w:r>
      <w:r>
        <w:t>ou</w:t>
      </w:r>
      <w:r>
        <w:rPr>
          <w:spacing w:val="-6"/>
        </w:rPr>
        <w:t xml:space="preserve"> </w:t>
      </w:r>
      <w:r>
        <w:t>de</w:t>
      </w:r>
      <w:r>
        <w:rPr>
          <w:spacing w:val="-5"/>
        </w:rPr>
        <w:t xml:space="preserve"> </w:t>
      </w:r>
      <w:r>
        <w:t>la</w:t>
      </w:r>
      <w:r>
        <w:rPr>
          <w:spacing w:val="-5"/>
        </w:rPr>
        <w:t xml:space="preserve"> </w:t>
      </w:r>
      <w:r>
        <w:t>collection,</w:t>
      </w:r>
      <w:r>
        <w:rPr>
          <w:spacing w:val="-6"/>
        </w:rPr>
        <w:t xml:space="preserve"> </w:t>
      </w:r>
      <w:r>
        <w:t>au</w:t>
      </w:r>
      <w:r>
        <w:rPr>
          <w:spacing w:val="-6"/>
        </w:rPr>
        <w:t xml:space="preserve"> </w:t>
      </w:r>
      <w:r>
        <w:t>niveau</w:t>
      </w:r>
      <w:r>
        <w:rPr>
          <w:spacing w:val="-6"/>
        </w:rPr>
        <w:t xml:space="preserve"> </w:t>
      </w:r>
      <w:r>
        <w:t>de</w:t>
      </w:r>
      <w:r>
        <w:rPr>
          <w:spacing w:val="-5"/>
        </w:rPr>
        <w:t xml:space="preserve"> </w:t>
      </w:r>
      <w:r>
        <w:t>description,</w:t>
      </w:r>
      <w:r>
        <w:rPr>
          <w:spacing w:val="-6"/>
        </w:rPr>
        <w:t xml:space="preserve"> </w:t>
      </w:r>
      <w:r>
        <w:t>au</w:t>
      </w:r>
      <w:r>
        <w:rPr>
          <w:spacing w:val="-6"/>
        </w:rPr>
        <w:t xml:space="preserve"> </w:t>
      </w:r>
      <w:r>
        <w:t>nombre</w:t>
      </w:r>
      <w:r>
        <w:rPr>
          <w:spacing w:val="-5"/>
        </w:rPr>
        <w:t xml:space="preserve"> </w:t>
      </w:r>
      <w:r>
        <w:t>de</w:t>
      </w:r>
      <w:r>
        <w:rPr>
          <w:spacing w:val="-5"/>
        </w:rPr>
        <w:t xml:space="preserve"> </w:t>
      </w:r>
      <w:r>
        <w:t>dossiers et à la complexité du</w:t>
      </w:r>
      <w:r>
        <w:rPr>
          <w:spacing w:val="-3"/>
        </w:rPr>
        <w:t xml:space="preserve"> </w:t>
      </w:r>
      <w:r>
        <w:t>classement.</w:t>
      </w:r>
    </w:p>
    <w:p w:rsidR="00600E8E" w:rsidRDefault="00600E8E" w:rsidP="00600E8E">
      <w:pPr>
        <w:pStyle w:val="BodyText"/>
        <w:spacing w:before="3"/>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600E8E" w:rsidTr="00027DEA">
        <w:trPr>
          <w:trHeight w:val="806"/>
        </w:trPr>
        <w:tc>
          <w:tcPr>
            <w:tcW w:w="2515" w:type="dxa"/>
          </w:tcPr>
          <w:p w:rsidR="00600E8E" w:rsidRDefault="00600E8E" w:rsidP="00027DEA">
            <w:pPr>
              <w:pStyle w:val="TableParagraph"/>
            </w:pPr>
          </w:p>
          <w:p w:rsidR="00600E8E" w:rsidRDefault="00600E8E" w:rsidP="00027DEA">
            <w:pPr>
              <w:pStyle w:val="TableParagraph"/>
              <w:ind w:left="829" w:right="822"/>
              <w:jc w:val="center"/>
              <w:rPr>
                <w:b/>
              </w:rPr>
            </w:pPr>
            <w:r>
              <w:rPr>
                <w:b/>
              </w:rPr>
              <w:t>Quantité</w:t>
            </w:r>
          </w:p>
        </w:tc>
        <w:tc>
          <w:tcPr>
            <w:tcW w:w="6835" w:type="dxa"/>
          </w:tcPr>
          <w:p w:rsidR="00600E8E" w:rsidRDefault="00600E8E" w:rsidP="00027DEA">
            <w:pPr>
              <w:pStyle w:val="TableParagraph"/>
            </w:pPr>
          </w:p>
          <w:p w:rsidR="00600E8E" w:rsidRDefault="00600E8E" w:rsidP="00027DEA">
            <w:pPr>
              <w:pStyle w:val="TableParagraph"/>
              <w:ind w:left="2584" w:right="2575"/>
              <w:jc w:val="center"/>
              <w:rPr>
                <w:b/>
              </w:rPr>
            </w:pPr>
            <w:r>
              <w:rPr>
                <w:b/>
              </w:rPr>
              <w:t>Travail nécessaire</w:t>
            </w:r>
          </w:p>
        </w:tc>
      </w:tr>
      <w:tr w:rsidR="00600E8E" w:rsidTr="00027DEA">
        <w:trPr>
          <w:trHeight w:val="805"/>
        </w:trPr>
        <w:tc>
          <w:tcPr>
            <w:tcW w:w="2515" w:type="dxa"/>
          </w:tcPr>
          <w:p w:rsidR="00600E8E" w:rsidRDefault="00600E8E" w:rsidP="00027DEA">
            <w:pPr>
              <w:pStyle w:val="TableParagraph"/>
            </w:pPr>
          </w:p>
          <w:p w:rsidR="00600E8E" w:rsidRDefault="00600E8E" w:rsidP="00027DEA">
            <w:pPr>
              <w:pStyle w:val="TableParagraph"/>
              <w:ind w:left="107"/>
            </w:pPr>
            <w:r>
              <w:t>2 m ou moins</w:t>
            </w:r>
          </w:p>
        </w:tc>
        <w:tc>
          <w:tcPr>
            <w:tcW w:w="6835" w:type="dxa"/>
          </w:tcPr>
          <w:p w:rsidR="00600E8E" w:rsidRDefault="00600E8E" w:rsidP="00027DEA">
            <w:pPr>
              <w:pStyle w:val="TableParagraph"/>
            </w:pPr>
          </w:p>
          <w:p w:rsidR="00600E8E" w:rsidRDefault="00600E8E" w:rsidP="00027DEA">
            <w:pPr>
              <w:pStyle w:val="TableParagraph"/>
              <w:ind w:left="108"/>
            </w:pPr>
            <w:r>
              <w:t>7 - 21 heures</w:t>
            </w:r>
          </w:p>
        </w:tc>
      </w:tr>
      <w:tr w:rsidR="00600E8E" w:rsidTr="00027DEA">
        <w:trPr>
          <w:trHeight w:val="268"/>
        </w:trPr>
        <w:tc>
          <w:tcPr>
            <w:tcW w:w="2515" w:type="dxa"/>
          </w:tcPr>
          <w:p w:rsidR="00600E8E" w:rsidRDefault="00600E8E" w:rsidP="00027DEA">
            <w:pPr>
              <w:pStyle w:val="TableParagraph"/>
              <w:rPr>
                <w:rFonts w:ascii="Times New Roman"/>
                <w:sz w:val="18"/>
              </w:rPr>
            </w:pPr>
          </w:p>
        </w:tc>
        <w:tc>
          <w:tcPr>
            <w:tcW w:w="6835" w:type="dxa"/>
          </w:tcPr>
          <w:p w:rsidR="00600E8E" w:rsidRDefault="00600E8E" w:rsidP="00027DEA">
            <w:pPr>
              <w:pStyle w:val="TableParagraph"/>
              <w:rPr>
                <w:rFonts w:ascii="Times New Roman"/>
                <w:sz w:val="18"/>
              </w:rPr>
            </w:pPr>
          </w:p>
        </w:tc>
      </w:tr>
    </w:tbl>
    <w:p w:rsidR="00600E8E" w:rsidRDefault="00600E8E" w:rsidP="00600E8E">
      <w:pPr>
        <w:rPr>
          <w:rFonts w:ascii="Times New Roman"/>
          <w:sz w:val="18"/>
        </w:rPr>
        <w:sectPr w:rsidR="00600E8E">
          <w:pgSz w:w="12240" w:h="15840"/>
          <w:pgMar w:top="1400" w:right="1320" w:bottom="1200" w:left="1320" w:header="0" w:footer="101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600E8E" w:rsidTr="00027DEA">
        <w:trPr>
          <w:trHeight w:val="537"/>
        </w:trPr>
        <w:tc>
          <w:tcPr>
            <w:tcW w:w="2515" w:type="dxa"/>
          </w:tcPr>
          <w:p w:rsidR="00600E8E" w:rsidRDefault="00600E8E" w:rsidP="00027DEA">
            <w:pPr>
              <w:pStyle w:val="TableParagraph"/>
              <w:ind w:left="107"/>
            </w:pPr>
            <w:r>
              <w:lastRenderedPageBreak/>
              <w:t>De 3 à 5 m</w:t>
            </w:r>
          </w:p>
        </w:tc>
        <w:tc>
          <w:tcPr>
            <w:tcW w:w="6835" w:type="dxa"/>
          </w:tcPr>
          <w:p w:rsidR="00600E8E" w:rsidRDefault="00600E8E" w:rsidP="00027DEA">
            <w:pPr>
              <w:pStyle w:val="TableParagraph"/>
              <w:ind w:left="108"/>
            </w:pPr>
            <w:r>
              <w:t>21 - 35 heures</w:t>
            </w:r>
          </w:p>
        </w:tc>
      </w:tr>
      <w:tr w:rsidR="00600E8E" w:rsidTr="00027DEA">
        <w:trPr>
          <w:trHeight w:val="805"/>
        </w:trPr>
        <w:tc>
          <w:tcPr>
            <w:tcW w:w="2515" w:type="dxa"/>
          </w:tcPr>
          <w:p w:rsidR="00600E8E" w:rsidRDefault="00600E8E" w:rsidP="00027DEA">
            <w:pPr>
              <w:pStyle w:val="TableParagraph"/>
            </w:pPr>
          </w:p>
          <w:p w:rsidR="00600E8E" w:rsidRDefault="00600E8E" w:rsidP="00027DEA">
            <w:pPr>
              <w:pStyle w:val="TableParagraph"/>
              <w:ind w:left="107"/>
            </w:pPr>
            <w:r>
              <w:t>De 6 à 10 m</w:t>
            </w:r>
          </w:p>
        </w:tc>
        <w:tc>
          <w:tcPr>
            <w:tcW w:w="6835" w:type="dxa"/>
          </w:tcPr>
          <w:p w:rsidR="00600E8E" w:rsidRDefault="00600E8E" w:rsidP="00027DEA">
            <w:pPr>
              <w:pStyle w:val="TableParagraph"/>
            </w:pPr>
          </w:p>
          <w:p w:rsidR="00600E8E" w:rsidRDefault="00600E8E" w:rsidP="00027DEA">
            <w:pPr>
              <w:pStyle w:val="TableParagraph"/>
              <w:ind w:left="108"/>
            </w:pPr>
            <w:r>
              <w:t>35 - 49 heures</w:t>
            </w:r>
          </w:p>
        </w:tc>
      </w:tr>
      <w:tr w:rsidR="00600E8E" w:rsidTr="00027DEA">
        <w:trPr>
          <w:trHeight w:val="804"/>
        </w:trPr>
        <w:tc>
          <w:tcPr>
            <w:tcW w:w="2515" w:type="dxa"/>
          </w:tcPr>
          <w:p w:rsidR="00600E8E" w:rsidRDefault="00600E8E" w:rsidP="00027DEA">
            <w:pPr>
              <w:pStyle w:val="TableParagraph"/>
            </w:pPr>
          </w:p>
          <w:p w:rsidR="00600E8E" w:rsidRDefault="00600E8E" w:rsidP="00027DEA">
            <w:pPr>
              <w:pStyle w:val="TableParagraph"/>
              <w:ind w:left="107"/>
            </w:pPr>
            <w:r>
              <w:t>De 11 à 15 m</w:t>
            </w:r>
          </w:p>
        </w:tc>
        <w:tc>
          <w:tcPr>
            <w:tcW w:w="6835" w:type="dxa"/>
          </w:tcPr>
          <w:p w:rsidR="00600E8E" w:rsidRDefault="00600E8E" w:rsidP="00027DEA">
            <w:pPr>
              <w:pStyle w:val="TableParagraph"/>
            </w:pPr>
          </w:p>
          <w:p w:rsidR="00600E8E" w:rsidRDefault="00600E8E" w:rsidP="00027DEA">
            <w:pPr>
              <w:pStyle w:val="TableParagraph"/>
              <w:ind w:left="108"/>
            </w:pPr>
            <w:r>
              <w:t>49 - 63 heures</w:t>
            </w:r>
          </w:p>
        </w:tc>
      </w:tr>
      <w:tr w:rsidR="00600E8E" w:rsidTr="00027DEA">
        <w:trPr>
          <w:trHeight w:val="805"/>
        </w:trPr>
        <w:tc>
          <w:tcPr>
            <w:tcW w:w="2515" w:type="dxa"/>
          </w:tcPr>
          <w:p w:rsidR="00600E8E" w:rsidRDefault="00600E8E" w:rsidP="00027DEA">
            <w:pPr>
              <w:pStyle w:val="TableParagraph"/>
            </w:pPr>
          </w:p>
          <w:p w:rsidR="00600E8E" w:rsidRDefault="00600E8E" w:rsidP="00027DEA">
            <w:pPr>
              <w:pStyle w:val="TableParagraph"/>
              <w:ind w:left="107"/>
            </w:pPr>
            <w:r>
              <w:t>16 m ou plus</w:t>
            </w:r>
          </w:p>
        </w:tc>
        <w:tc>
          <w:tcPr>
            <w:tcW w:w="6835" w:type="dxa"/>
          </w:tcPr>
          <w:p w:rsidR="00600E8E" w:rsidRDefault="00600E8E" w:rsidP="00027DEA">
            <w:pPr>
              <w:pStyle w:val="TableParagraph"/>
            </w:pPr>
          </w:p>
          <w:p w:rsidR="00600E8E" w:rsidRDefault="00600E8E" w:rsidP="00027DEA">
            <w:pPr>
              <w:pStyle w:val="TableParagraph"/>
              <w:ind w:left="108"/>
            </w:pPr>
            <w:r>
              <w:t>63 - 77 heures</w:t>
            </w:r>
          </w:p>
        </w:tc>
      </w:tr>
    </w:tbl>
    <w:p w:rsidR="00600E8E" w:rsidRDefault="00600E8E" w:rsidP="00600E8E">
      <w:pPr>
        <w:pStyle w:val="BodyText"/>
        <w:ind w:left="120"/>
      </w:pPr>
      <w:r>
        <w:t>Un jour = une journée de travail de 7 heures</w:t>
      </w:r>
    </w:p>
    <w:p w:rsidR="00600E8E" w:rsidRDefault="00600E8E" w:rsidP="00600E8E">
      <w:pPr>
        <w:pStyle w:val="BodyText"/>
      </w:pPr>
    </w:p>
    <w:p w:rsidR="00600E8E" w:rsidRDefault="00600E8E" w:rsidP="00600E8E">
      <w:pPr>
        <w:pStyle w:val="BodyText"/>
      </w:pPr>
    </w:p>
    <w:p w:rsidR="00600E8E" w:rsidRDefault="00600E8E" w:rsidP="00600E8E">
      <w:pPr>
        <w:pStyle w:val="BodyText"/>
        <w:spacing w:before="4"/>
        <w:rPr>
          <w:sz w:val="17"/>
        </w:rPr>
      </w:pPr>
    </w:p>
    <w:p w:rsidR="00600E8E" w:rsidRDefault="00600E8E" w:rsidP="00600E8E">
      <w:pPr>
        <w:pStyle w:val="Heading4"/>
        <w:spacing w:line="456" w:lineRule="auto"/>
        <w:ind w:right="1682"/>
      </w:pPr>
      <w:r>
        <w:rPr>
          <w:noProof/>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ragraph">
                  <wp:posOffset>520065</wp:posOffset>
                </wp:positionV>
                <wp:extent cx="5946775" cy="259651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259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600E8E">
                              <w:trPr>
                                <w:trHeight w:val="806"/>
                              </w:trPr>
                              <w:tc>
                                <w:tcPr>
                                  <w:tcW w:w="2515" w:type="dxa"/>
                                </w:tcPr>
                                <w:p w:rsidR="00600E8E" w:rsidRDefault="00600E8E">
                                  <w:pPr>
                                    <w:pStyle w:val="TableParagraph"/>
                                  </w:pPr>
                                </w:p>
                                <w:p w:rsidR="00600E8E" w:rsidRDefault="00600E8E">
                                  <w:pPr>
                                    <w:pStyle w:val="TableParagraph"/>
                                    <w:ind w:left="829" w:right="822"/>
                                    <w:jc w:val="center"/>
                                    <w:rPr>
                                      <w:b/>
                                    </w:rPr>
                                  </w:pPr>
                                  <w:r>
                                    <w:rPr>
                                      <w:b/>
                                    </w:rPr>
                                    <w:t>Mesure</w:t>
                                  </w:r>
                                </w:p>
                              </w:tc>
                              <w:tc>
                                <w:tcPr>
                                  <w:tcW w:w="6835" w:type="dxa"/>
                                </w:tcPr>
                                <w:p w:rsidR="00600E8E" w:rsidRDefault="00600E8E">
                                  <w:pPr>
                                    <w:pStyle w:val="TableParagraph"/>
                                  </w:pPr>
                                </w:p>
                                <w:p w:rsidR="00600E8E" w:rsidRDefault="00600E8E">
                                  <w:pPr>
                                    <w:pStyle w:val="TableParagraph"/>
                                    <w:ind w:left="2582" w:right="2575"/>
                                    <w:jc w:val="center"/>
                                    <w:rPr>
                                      <w:b/>
                                    </w:rPr>
                                  </w:pPr>
                                  <w:r>
                                    <w:rPr>
                                      <w:b/>
                                    </w:rPr>
                                    <w:t>Quantité</w:t>
                                  </w:r>
                                </w:p>
                              </w:tc>
                            </w:tr>
                            <w:tr w:rsidR="00600E8E">
                              <w:trPr>
                                <w:trHeight w:val="804"/>
                              </w:trPr>
                              <w:tc>
                                <w:tcPr>
                                  <w:tcW w:w="2515" w:type="dxa"/>
                                </w:tcPr>
                                <w:p w:rsidR="00600E8E" w:rsidRDefault="00600E8E">
                                  <w:pPr>
                                    <w:pStyle w:val="TableParagraph"/>
                                  </w:pPr>
                                </w:p>
                                <w:p w:rsidR="00600E8E" w:rsidRDefault="00600E8E">
                                  <w:pPr>
                                    <w:pStyle w:val="TableParagraph"/>
                                    <w:ind w:left="107"/>
                                  </w:pPr>
                                  <w:r>
                                    <w:t>Évaluation et sélection</w:t>
                                  </w:r>
                                </w:p>
                              </w:tc>
                              <w:tc>
                                <w:tcPr>
                                  <w:tcW w:w="6835" w:type="dxa"/>
                                </w:tcPr>
                                <w:p w:rsidR="00600E8E" w:rsidRDefault="00600E8E">
                                  <w:pPr>
                                    <w:pStyle w:val="TableParagraph"/>
                                  </w:pPr>
                                </w:p>
                                <w:p w:rsidR="00600E8E" w:rsidRDefault="00600E8E">
                                  <w:pPr>
                                    <w:pStyle w:val="TableParagraph"/>
                                    <w:ind w:left="108"/>
                                  </w:pPr>
                                  <w:r>
                                    <w:t>30 images par heure</w:t>
                                  </w:r>
                                </w:p>
                              </w:tc>
                            </w:tr>
                            <w:tr w:rsidR="00600E8E">
                              <w:trPr>
                                <w:trHeight w:val="806"/>
                              </w:trPr>
                              <w:tc>
                                <w:tcPr>
                                  <w:tcW w:w="2515" w:type="dxa"/>
                                </w:tcPr>
                                <w:p w:rsidR="00600E8E" w:rsidRDefault="00600E8E">
                                  <w:pPr>
                                    <w:pStyle w:val="TableParagraph"/>
                                  </w:pPr>
                                </w:p>
                                <w:p w:rsidR="00600E8E" w:rsidRDefault="00600E8E">
                                  <w:pPr>
                                    <w:pStyle w:val="TableParagraph"/>
                                    <w:ind w:left="107"/>
                                  </w:pPr>
                                  <w:r>
                                    <w:t>Classement</w:t>
                                  </w:r>
                                </w:p>
                              </w:tc>
                              <w:tc>
                                <w:tcPr>
                                  <w:tcW w:w="6835" w:type="dxa"/>
                                </w:tcPr>
                                <w:p w:rsidR="00600E8E" w:rsidRDefault="00600E8E">
                                  <w:pPr>
                                    <w:pStyle w:val="TableParagraph"/>
                                  </w:pPr>
                                </w:p>
                                <w:p w:rsidR="00600E8E" w:rsidRDefault="00600E8E">
                                  <w:pPr>
                                    <w:pStyle w:val="TableParagraph"/>
                                    <w:ind w:left="108"/>
                                  </w:pPr>
                                  <w:r>
                                    <w:t>7 images par heure</w:t>
                                  </w:r>
                                </w:p>
                              </w:tc>
                            </w:tr>
                            <w:tr w:rsidR="00600E8E">
                              <w:trPr>
                                <w:trHeight w:val="805"/>
                              </w:trPr>
                              <w:tc>
                                <w:tcPr>
                                  <w:tcW w:w="2515" w:type="dxa"/>
                                </w:tcPr>
                                <w:p w:rsidR="00600E8E" w:rsidRDefault="00600E8E">
                                  <w:pPr>
                                    <w:pStyle w:val="TableParagraph"/>
                                  </w:pPr>
                                </w:p>
                                <w:p w:rsidR="00600E8E" w:rsidRDefault="00600E8E">
                                  <w:pPr>
                                    <w:pStyle w:val="TableParagraph"/>
                                    <w:ind w:left="107"/>
                                  </w:pPr>
                                  <w:r>
                                    <w:t>Description</w:t>
                                  </w:r>
                                </w:p>
                              </w:tc>
                              <w:tc>
                                <w:tcPr>
                                  <w:tcW w:w="6835" w:type="dxa"/>
                                </w:tcPr>
                                <w:p w:rsidR="00600E8E" w:rsidRDefault="00600E8E">
                                  <w:pPr>
                                    <w:pStyle w:val="TableParagraph"/>
                                  </w:pPr>
                                </w:p>
                                <w:p w:rsidR="00600E8E" w:rsidRDefault="00600E8E">
                                  <w:pPr>
                                    <w:pStyle w:val="TableParagraph"/>
                                    <w:ind w:left="108"/>
                                  </w:pPr>
                                  <w:r>
                                    <w:t>7 images par heure</w:t>
                                  </w:r>
                                </w:p>
                              </w:tc>
                            </w:tr>
                            <w:tr w:rsidR="00600E8E">
                              <w:trPr>
                                <w:trHeight w:val="806"/>
                              </w:trPr>
                              <w:tc>
                                <w:tcPr>
                                  <w:tcW w:w="2515" w:type="dxa"/>
                                </w:tcPr>
                                <w:p w:rsidR="00600E8E" w:rsidRDefault="00600E8E">
                                  <w:pPr>
                                    <w:pStyle w:val="TableParagraph"/>
                                  </w:pPr>
                                </w:p>
                                <w:p w:rsidR="00600E8E" w:rsidRDefault="00600E8E">
                                  <w:pPr>
                                    <w:pStyle w:val="TableParagraph"/>
                                    <w:ind w:left="107"/>
                                  </w:pPr>
                                  <w:r>
                                    <w:t>Traitement physique</w:t>
                                  </w:r>
                                </w:p>
                              </w:tc>
                              <w:tc>
                                <w:tcPr>
                                  <w:tcW w:w="6835" w:type="dxa"/>
                                </w:tcPr>
                                <w:p w:rsidR="00600E8E" w:rsidRDefault="00600E8E">
                                  <w:pPr>
                                    <w:pStyle w:val="TableParagraph"/>
                                  </w:pPr>
                                </w:p>
                                <w:p w:rsidR="00600E8E" w:rsidRDefault="00600E8E">
                                  <w:pPr>
                                    <w:pStyle w:val="TableParagraph"/>
                                    <w:ind w:left="108"/>
                                  </w:pPr>
                                  <w:r>
                                    <w:t>14 images par heure</w:t>
                                  </w:r>
                                </w:p>
                              </w:tc>
                            </w:tr>
                          </w:tbl>
                          <w:p w:rsidR="00600E8E" w:rsidRDefault="00600E8E" w:rsidP="00600E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40.95pt;width:468.25pt;height:20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600E8E">
                        <w:trPr>
                          <w:trHeight w:val="806"/>
                        </w:trPr>
                        <w:tc>
                          <w:tcPr>
                            <w:tcW w:w="2515" w:type="dxa"/>
                          </w:tcPr>
                          <w:p w:rsidR="00600E8E" w:rsidRDefault="00600E8E">
                            <w:pPr>
                              <w:pStyle w:val="TableParagraph"/>
                            </w:pPr>
                          </w:p>
                          <w:p w:rsidR="00600E8E" w:rsidRDefault="00600E8E">
                            <w:pPr>
                              <w:pStyle w:val="TableParagraph"/>
                              <w:ind w:left="829" w:right="822"/>
                              <w:jc w:val="center"/>
                              <w:rPr>
                                <w:b/>
                              </w:rPr>
                            </w:pPr>
                            <w:r>
                              <w:rPr>
                                <w:b/>
                              </w:rPr>
                              <w:t>Mesure</w:t>
                            </w:r>
                          </w:p>
                        </w:tc>
                        <w:tc>
                          <w:tcPr>
                            <w:tcW w:w="6835" w:type="dxa"/>
                          </w:tcPr>
                          <w:p w:rsidR="00600E8E" w:rsidRDefault="00600E8E">
                            <w:pPr>
                              <w:pStyle w:val="TableParagraph"/>
                            </w:pPr>
                          </w:p>
                          <w:p w:rsidR="00600E8E" w:rsidRDefault="00600E8E">
                            <w:pPr>
                              <w:pStyle w:val="TableParagraph"/>
                              <w:ind w:left="2582" w:right="2575"/>
                              <w:jc w:val="center"/>
                              <w:rPr>
                                <w:b/>
                              </w:rPr>
                            </w:pPr>
                            <w:r>
                              <w:rPr>
                                <w:b/>
                              </w:rPr>
                              <w:t>Quantité</w:t>
                            </w:r>
                          </w:p>
                        </w:tc>
                      </w:tr>
                      <w:tr w:rsidR="00600E8E">
                        <w:trPr>
                          <w:trHeight w:val="804"/>
                        </w:trPr>
                        <w:tc>
                          <w:tcPr>
                            <w:tcW w:w="2515" w:type="dxa"/>
                          </w:tcPr>
                          <w:p w:rsidR="00600E8E" w:rsidRDefault="00600E8E">
                            <w:pPr>
                              <w:pStyle w:val="TableParagraph"/>
                            </w:pPr>
                          </w:p>
                          <w:p w:rsidR="00600E8E" w:rsidRDefault="00600E8E">
                            <w:pPr>
                              <w:pStyle w:val="TableParagraph"/>
                              <w:ind w:left="107"/>
                            </w:pPr>
                            <w:r>
                              <w:t>Évaluation et sélection</w:t>
                            </w:r>
                          </w:p>
                        </w:tc>
                        <w:tc>
                          <w:tcPr>
                            <w:tcW w:w="6835" w:type="dxa"/>
                          </w:tcPr>
                          <w:p w:rsidR="00600E8E" w:rsidRDefault="00600E8E">
                            <w:pPr>
                              <w:pStyle w:val="TableParagraph"/>
                            </w:pPr>
                          </w:p>
                          <w:p w:rsidR="00600E8E" w:rsidRDefault="00600E8E">
                            <w:pPr>
                              <w:pStyle w:val="TableParagraph"/>
                              <w:ind w:left="108"/>
                            </w:pPr>
                            <w:r>
                              <w:t>30 images par heure</w:t>
                            </w:r>
                          </w:p>
                        </w:tc>
                      </w:tr>
                      <w:tr w:rsidR="00600E8E">
                        <w:trPr>
                          <w:trHeight w:val="806"/>
                        </w:trPr>
                        <w:tc>
                          <w:tcPr>
                            <w:tcW w:w="2515" w:type="dxa"/>
                          </w:tcPr>
                          <w:p w:rsidR="00600E8E" w:rsidRDefault="00600E8E">
                            <w:pPr>
                              <w:pStyle w:val="TableParagraph"/>
                            </w:pPr>
                          </w:p>
                          <w:p w:rsidR="00600E8E" w:rsidRDefault="00600E8E">
                            <w:pPr>
                              <w:pStyle w:val="TableParagraph"/>
                              <w:ind w:left="107"/>
                            </w:pPr>
                            <w:r>
                              <w:t>Classement</w:t>
                            </w:r>
                          </w:p>
                        </w:tc>
                        <w:tc>
                          <w:tcPr>
                            <w:tcW w:w="6835" w:type="dxa"/>
                          </w:tcPr>
                          <w:p w:rsidR="00600E8E" w:rsidRDefault="00600E8E">
                            <w:pPr>
                              <w:pStyle w:val="TableParagraph"/>
                            </w:pPr>
                          </w:p>
                          <w:p w:rsidR="00600E8E" w:rsidRDefault="00600E8E">
                            <w:pPr>
                              <w:pStyle w:val="TableParagraph"/>
                              <w:ind w:left="108"/>
                            </w:pPr>
                            <w:r>
                              <w:t>7 images par heure</w:t>
                            </w:r>
                          </w:p>
                        </w:tc>
                      </w:tr>
                      <w:tr w:rsidR="00600E8E">
                        <w:trPr>
                          <w:trHeight w:val="805"/>
                        </w:trPr>
                        <w:tc>
                          <w:tcPr>
                            <w:tcW w:w="2515" w:type="dxa"/>
                          </w:tcPr>
                          <w:p w:rsidR="00600E8E" w:rsidRDefault="00600E8E">
                            <w:pPr>
                              <w:pStyle w:val="TableParagraph"/>
                            </w:pPr>
                          </w:p>
                          <w:p w:rsidR="00600E8E" w:rsidRDefault="00600E8E">
                            <w:pPr>
                              <w:pStyle w:val="TableParagraph"/>
                              <w:ind w:left="107"/>
                            </w:pPr>
                            <w:r>
                              <w:t>Description</w:t>
                            </w:r>
                          </w:p>
                        </w:tc>
                        <w:tc>
                          <w:tcPr>
                            <w:tcW w:w="6835" w:type="dxa"/>
                          </w:tcPr>
                          <w:p w:rsidR="00600E8E" w:rsidRDefault="00600E8E">
                            <w:pPr>
                              <w:pStyle w:val="TableParagraph"/>
                            </w:pPr>
                          </w:p>
                          <w:p w:rsidR="00600E8E" w:rsidRDefault="00600E8E">
                            <w:pPr>
                              <w:pStyle w:val="TableParagraph"/>
                              <w:ind w:left="108"/>
                            </w:pPr>
                            <w:r>
                              <w:t>7 images par heure</w:t>
                            </w:r>
                          </w:p>
                        </w:tc>
                      </w:tr>
                      <w:tr w:rsidR="00600E8E">
                        <w:trPr>
                          <w:trHeight w:val="806"/>
                        </w:trPr>
                        <w:tc>
                          <w:tcPr>
                            <w:tcW w:w="2515" w:type="dxa"/>
                          </w:tcPr>
                          <w:p w:rsidR="00600E8E" w:rsidRDefault="00600E8E">
                            <w:pPr>
                              <w:pStyle w:val="TableParagraph"/>
                            </w:pPr>
                          </w:p>
                          <w:p w:rsidR="00600E8E" w:rsidRDefault="00600E8E">
                            <w:pPr>
                              <w:pStyle w:val="TableParagraph"/>
                              <w:ind w:left="107"/>
                            </w:pPr>
                            <w:r>
                              <w:t>Traitement physique</w:t>
                            </w:r>
                          </w:p>
                        </w:tc>
                        <w:tc>
                          <w:tcPr>
                            <w:tcW w:w="6835" w:type="dxa"/>
                          </w:tcPr>
                          <w:p w:rsidR="00600E8E" w:rsidRDefault="00600E8E">
                            <w:pPr>
                              <w:pStyle w:val="TableParagraph"/>
                            </w:pPr>
                          </w:p>
                          <w:p w:rsidR="00600E8E" w:rsidRDefault="00600E8E">
                            <w:pPr>
                              <w:pStyle w:val="TableParagraph"/>
                              <w:ind w:left="108"/>
                            </w:pPr>
                            <w:r>
                              <w:t>14 images par heure</w:t>
                            </w:r>
                          </w:p>
                        </w:tc>
                      </w:tr>
                    </w:tbl>
                    <w:p w:rsidR="00600E8E" w:rsidRDefault="00600E8E" w:rsidP="00600E8E">
                      <w:pPr>
                        <w:pStyle w:val="BodyText"/>
                      </w:pPr>
                    </w:p>
                  </w:txbxContent>
                </v:textbox>
                <w10:wrap anchorx="page"/>
              </v:shape>
            </w:pict>
          </mc:Fallback>
        </mc:AlternateContent>
      </w:r>
      <w:r>
        <w:t xml:space="preserve">Temps admissible pour les documents conservés dans d’autres formats </w:t>
      </w:r>
      <w:r>
        <w:rPr>
          <w:color w:val="5A5A5A"/>
        </w:rPr>
        <w:t>Photographies</w:t>
      </w:r>
    </w:p>
    <w:p w:rsidR="00600E8E" w:rsidRDefault="00600E8E" w:rsidP="00600E8E">
      <w:pPr>
        <w:pStyle w:val="BodyText"/>
        <w:rPr>
          <w:b/>
        </w:rPr>
      </w:pPr>
    </w:p>
    <w:p w:rsidR="00600E8E" w:rsidRDefault="00600E8E" w:rsidP="00600E8E">
      <w:pPr>
        <w:pStyle w:val="BodyText"/>
        <w:rPr>
          <w:b/>
        </w:rPr>
      </w:pPr>
    </w:p>
    <w:p w:rsidR="00600E8E" w:rsidRDefault="00600E8E" w:rsidP="00600E8E">
      <w:pPr>
        <w:pStyle w:val="BodyText"/>
        <w:rPr>
          <w:b/>
        </w:rPr>
      </w:pPr>
    </w:p>
    <w:p w:rsidR="00600E8E" w:rsidRDefault="00600E8E" w:rsidP="00600E8E">
      <w:pPr>
        <w:pStyle w:val="BodyText"/>
        <w:rPr>
          <w:b/>
        </w:rPr>
      </w:pPr>
    </w:p>
    <w:p w:rsidR="00600E8E" w:rsidRDefault="00600E8E" w:rsidP="00600E8E">
      <w:pPr>
        <w:pStyle w:val="BodyText"/>
        <w:rPr>
          <w:b/>
        </w:rPr>
      </w:pPr>
    </w:p>
    <w:p w:rsidR="00600E8E" w:rsidRDefault="00600E8E" w:rsidP="00600E8E">
      <w:pPr>
        <w:pStyle w:val="BodyText"/>
        <w:rPr>
          <w:b/>
        </w:rPr>
      </w:pPr>
    </w:p>
    <w:p w:rsidR="00600E8E" w:rsidRDefault="00600E8E" w:rsidP="00600E8E">
      <w:pPr>
        <w:pStyle w:val="BodyText"/>
        <w:rPr>
          <w:b/>
        </w:rPr>
      </w:pPr>
    </w:p>
    <w:p w:rsidR="00600E8E" w:rsidRDefault="00600E8E" w:rsidP="00600E8E">
      <w:pPr>
        <w:pStyle w:val="BodyText"/>
        <w:rPr>
          <w:b/>
        </w:rPr>
      </w:pPr>
    </w:p>
    <w:p w:rsidR="00600E8E" w:rsidRDefault="00600E8E" w:rsidP="00600E8E">
      <w:pPr>
        <w:pStyle w:val="BodyText"/>
        <w:rPr>
          <w:b/>
        </w:rPr>
      </w:pPr>
    </w:p>
    <w:p w:rsidR="00600E8E" w:rsidRDefault="00600E8E" w:rsidP="00600E8E">
      <w:pPr>
        <w:pStyle w:val="BodyText"/>
        <w:rPr>
          <w:b/>
        </w:rPr>
      </w:pPr>
    </w:p>
    <w:p w:rsidR="00600E8E" w:rsidRDefault="00600E8E" w:rsidP="00600E8E">
      <w:pPr>
        <w:pStyle w:val="BodyText"/>
        <w:rPr>
          <w:b/>
        </w:rPr>
      </w:pPr>
    </w:p>
    <w:p w:rsidR="00600E8E" w:rsidRDefault="00600E8E" w:rsidP="00600E8E">
      <w:pPr>
        <w:pStyle w:val="BodyText"/>
        <w:rPr>
          <w:b/>
        </w:rPr>
      </w:pPr>
    </w:p>
    <w:p w:rsidR="00600E8E" w:rsidRDefault="00600E8E" w:rsidP="00600E8E">
      <w:pPr>
        <w:pStyle w:val="BodyText"/>
        <w:rPr>
          <w:b/>
        </w:rPr>
      </w:pPr>
    </w:p>
    <w:p w:rsidR="00600E8E" w:rsidRDefault="00600E8E" w:rsidP="00600E8E">
      <w:pPr>
        <w:pStyle w:val="BodyText"/>
        <w:rPr>
          <w:b/>
        </w:rPr>
      </w:pPr>
    </w:p>
    <w:p w:rsidR="00600E8E" w:rsidRDefault="00600E8E" w:rsidP="00600E8E">
      <w:pPr>
        <w:pStyle w:val="BodyText"/>
        <w:rPr>
          <w:b/>
        </w:rPr>
      </w:pPr>
    </w:p>
    <w:p w:rsidR="00600E8E" w:rsidRDefault="00600E8E" w:rsidP="00600E8E">
      <w:pPr>
        <w:spacing w:before="166" w:after="41"/>
        <w:ind w:left="120"/>
        <w:rPr>
          <w:b/>
        </w:rPr>
      </w:pPr>
      <w:r>
        <w:rPr>
          <w:b/>
          <w:color w:val="5A5A5A"/>
        </w:rPr>
        <w:t>Enregistrements sonores et images animées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600E8E" w:rsidTr="00027DEA">
        <w:trPr>
          <w:trHeight w:val="804"/>
        </w:trPr>
        <w:tc>
          <w:tcPr>
            <w:tcW w:w="4675" w:type="dxa"/>
          </w:tcPr>
          <w:p w:rsidR="00600E8E" w:rsidRDefault="00600E8E" w:rsidP="00027DEA">
            <w:pPr>
              <w:pStyle w:val="TableParagraph"/>
              <w:spacing w:before="11"/>
              <w:rPr>
                <w:b/>
                <w:sz w:val="21"/>
              </w:rPr>
            </w:pPr>
          </w:p>
          <w:p w:rsidR="00600E8E" w:rsidRDefault="00600E8E" w:rsidP="00027DEA">
            <w:pPr>
              <w:pStyle w:val="TableParagraph"/>
              <w:ind w:left="1909" w:right="1902"/>
              <w:jc w:val="center"/>
              <w:rPr>
                <w:b/>
              </w:rPr>
            </w:pPr>
            <w:r>
              <w:rPr>
                <w:b/>
              </w:rPr>
              <w:t>Mesure</w:t>
            </w:r>
          </w:p>
        </w:tc>
        <w:tc>
          <w:tcPr>
            <w:tcW w:w="4675" w:type="dxa"/>
          </w:tcPr>
          <w:p w:rsidR="00600E8E" w:rsidRDefault="00600E8E" w:rsidP="00027DEA">
            <w:pPr>
              <w:pStyle w:val="TableParagraph"/>
              <w:spacing w:before="11"/>
              <w:rPr>
                <w:b/>
                <w:sz w:val="21"/>
              </w:rPr>
            </w:pPr>
          </w:p>
          <w:p w:rsidR="00600E8E" w:rsidRDefault="00600E8E" w:rsidP="00027DEA">
            <w:pPr>
              <w:pStyle w:val="TableParagraph"/>
              <w:ind w:left="1909" w:right="1902"/>
              <w:jc w:val="center"/>
              <w:rPr>
                <w:b/>
              </w:rPr>
            </w:pPr>
            <w:r>
              <w:rPr>
                <w:b/>
              </w:rPr>
              <w:t>Quantité</w:t>
            </w:r>
          </w:p>
        </w:tc>
      </w:tr>
      <w:tr w:rsidR="00600E8E" w:rsidTr="00027DEA">
        <w:trPr>
          <w:trHeight w:val="1074"/>
        </w:trPr>
        <w:tc>
          <w:tcPr>
            <w:tcW w:w="4675" w:type="dxa"/>
          </w:tcPr>
          <w:p w:rsidR="00600E8E" w:rsidRDefault="00600E8E" w:rsidP="00027DEA">
            <w:pPr>
              <w:pStyle w:val="TableParagraph"/>
              <w:rPr>
                <w:b/>
              </w:rPr>
            </w:pPr>
          </w:p>
          <w:p w:rsidR="00600E8E" w:rsidRDefault="00600E8E" w:rsidP="00027DEA">
            <w:pPr>
              <w:pStyle w:val="TableParagraph"/>
              <w:ind w:left="107" w:right="147"/>
            </w:pPr>
            <w:r>
              <w:t>Évaluation et sélection; classement, description et traitement physique</w:t>
            </w:r>
          </w:p>
        </w:tc>
        <w:tc>
          <w:tcPr>
            <w:tcW w:w="4675" w:type="dxa"/>
          </w:tcPr>
          <w:p w:rsidR="00600E8E" w:rsidRDefault="00600E8E" w:rsidP="00027DEA">
            <w:pPr>
              <w:pStyle w:val="TableParagraph"/>
              <w:rPr>
                <w:b/>
              </w:rPr>
            </w:pPr>
          </w:p>
          <w:p w:rsidR="00600E8E" w:rsidRDefault="00600E8E" w:rsidP="00027DEA">
            <w:pPr>
              <w:pStyle w:val="TableParagraph"/>
              <w:ind w:left="107" w:right="1521"/>
            </w:pPr>
            <w:r>
              <w:t>Quatre fois le temps d’écoute des enregistrements</w:t>
            </w:r>
          </w:p>
        </w:tc>
      </w:tr>
    </w:tbl>
    <w:p w:rsidR="00600E8E" w:rsidRDefault="00600E8E" w:rsidP="00600E8E">
      <w:pPr>
        <w:pStyle w:val="BodyText"/>
        <w:ind w:left="120"/>
      </w:pPr>
      <w:proofErr w:type="gramStart"/>
      <w:r>
        <w:t>Exemple :</w:t>
      </w:r>
      <w:proofErr w:type="gramEnd"/>
      <w:r>
        <w:t xml:space="preserve"> Un enregistrement sonore de 60 minutes x 4 = 240 minutes (4 heures)</w:t>
      </w:r>
    </w:p>
    <w:p w:rsidR="00600E8E" w:rsidRDefault="00600E8E" w:rsidP="00600E8E">
      <w:pPr>
        <w:sectPr w:rsidR="00600E8E">
          <w:pgSz w:w="12240" w:h="15840"/>
          <w:pgMar w:top="1440" w:right="1320" w:bottom="1200" w:left="1320" w:header="0" w:footer="1012" w:gutter="0"/>
          <w:cols w:space="720"/>
        </w:sectPr>
      </w:pPr>
    </w:p>
    <w:p w:rsidR="00600E8E" w:rsidRDefault="00600E8E" w:rsidP="00600E8E">
      <w:pPr>
        <w:pStyle w:val="BodyText"/>
        <w:rPr>
          <w:sz w:val="20"/>
        </w:rPr>
      </w:pPr>
    </w:p>
    <w:p w:rsidR="00600E8E" w:rsidRDefault="00600E8E" w:rsidP="00600E8E">
      <w:pPr>
        <w:pStyle w:val="BodyText"/>
        <w:spacing w:before="9"/>
        <w:rPr>
          <w:sz w:val="16"/>
        </w:rPr>
      </w:pPr>
    </w:p>
    <w:p w:rsidR="00600E8E" w:rsidRDefault="00600E8E" w:rsidP="00600E8E">
      <w:pPr>
        <w:pStyle w:val="Heading4"/>
        <w:spacing w:after="39"/>
        <w:ind w:left="119"/>
      </w:pPr>
      <w:r>
        <w:rPr>
          <w:color w:val="5A5A5A"/>
          <w:spacing w:val="13"/>
        </w:rPr>
        <w:t xml:space="preserve">Documents architecturaux </w:t>
      </w:r>
      <w:r>
        <w:rPr>
          <w:color w:val="5A5A5A"/>
          <w:spacing w:val="7"/>
        </w:rPr>
        <w:t>et</w:t>
      </w:r>
      <w:r>
        <w:rPr>
          <w:color w:val="5A5A5A"/>
          <w:spacing w:val="62"/>
        </w:rPr>
        <w:t xml:space="preserve"> </w:t>
      </w:r>
      <w:r>
        <w:rPr>
          <w:color w:val="5A5A5A"/>
          <w:spacing w:val="13"/>
        </w:rPr>
        <w:t>cartographiques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835"/>
      </w:tblGrid>
      <w:tr w:rsidR="00600E8E" w:rsidTr="00027DEA">
        <w:trPr>
          <w:trHeight w:val="805"/>
        </w:trPr>
        <w:tc>
          <w:tcPr>
            <w:tcW w:w="2515" w:type="dxa"/>
          </w:tcPr>
          <w:p w:rsidR="00600E8E" w:rsidRDefault="00600E8E" w:rsidP="00027DEA">
            <w:pPr>
              <w:pStyle w:val="TableParagraph"/>
              <w:rPr>
                <w:b/>
              </w:rPr>
            </w:pPr>
          </w:p>
          <w:p w:rsidR="00600E8E" w:rsidRDefault="00600E8E" w:rsidP="00027DEA">
            <w:pPr>
              <w:pStyle w:val="TableParagraph"/>
              <w:ind w:left="829" w:right="822"/>
              <w:jc w:val="center"/>
              <w:rPr>
                <w:b/>
              </w:rPr>
            </w:pPr>
            <w:r>
              <w:rPr>
                <w:b/>
              </w:rPr>
              <w:t>Mesure</w:t>
            </w:r>
          </w:p>
        </w:tc>
        <w:tc>
          <w:tcPr>
            <w:tcW w:w="6835" w:type="dxa"/>
          </w:tcPr>
          <w:p w:rsidR="00600E8E" w:rsidRDefault="00600E8E" w:rsidP="00027DEA">
            <w:pPr>
              <w:pStyle w:val="TableParagraph"/>
              <w:rPr>
                <w:b/>
              </w:rPr>
            </w:pPr>
          </w:p>
          <w:p w:rsidR="00600E8E" w:rsidRDefault="00600E8E" w:rsidP="00027DEA">
            <w:pPr>
              <w:pStyle w:val="TableParagraph"/>
              <w:ind w:left="2583" w:right="2575"/>
              <w:jc w:val="center"/>
              <w:rPr>
                <w:b/>
              </w:rPr>
            </w:pPr>
            <w:r>
              <w:rPr>
                <w:b/>
              </w:rPr>
              <w:t>Quantité</w:t>
            </w:r>
          </w:p>
        </w:tc>
      </w:tr>
      <w:tr w:rsidR="00600E8E" w:rsidTr="00027DEA">
        <w:trPr>
          <w:trHeight w:val="806"/>
        </w:trPr>
        <w:tc>
          <w:tcPr>
            <w:tcW w:w="2515" w:type="dxa"/>
          </w:tcPr>
          <w:p w:rsidR="00600E8E" w:rsidRDefault="00600E8E" w:rsidP="00027DEA">
            <w:pPr>
              <w:pStyle w:val="TableParagraph"/>
              <w:rPr>
                <w:b/>
              </w:rPr>
            </w:pPr>
          </w:p>
          <w:p w:rsidR="00600E8E" w:rsidRDefault="00600E8E" w:rsidP="00027DEA">
            <w:pPr>
              <w:pStyle w:val="TableParagraph"/>
              <w:ind w:left="107"/>
            </w:pPr>
            <w:r>
              <w:t>Évaluation et sélection</w:t>
            </w:r>
          </w:p>
        </w:tc>
        <w:tc>
          <w:tcPr>
            <w:tcW w:w="6835" w:type="dxa"/>
          </w:tcPr>
          <w:p w:rsidR="00600E8E" w:rsidRDefault="00600E8E" w:rsidP="00027DEA">
            <w:pPr>
              <w:pStyle w:val="TableParagraph"/>
              <w:rPr>
                <w:b/>
              </w:rPr>
            </w:pPr>
          </w:p>
          <w:p w:rsidR="00600E8E" w:rsidRDefault="00600E8E" w:rsidP="00027DEA">
            <w:pPr>
              <w:pStyle w:val="TableParagraph"/>
              <w:ind w:left="108"/>
            </w:pPr>
            <w:r>
              <w:t>3,5 pièces par heure</w:t>
            </w:r>
          </w:p>
        </w:tc>
      </w:tr>
      <w:tr w:rsidR="00600E8E" w:rsidTr="00027DEA">
        <w:trPr>
          <w:trHeight w:val="805"/>
        </w:trPr>
        <w:tc>
          <w:tcPr>
            <w:tcW w:w="2515" w:type="dxa"/>
          </w:tcPr>
          <w:p w:rsidR="00600E8E" w:rsidRDefault="00600E8E" w:rsidP="00027DEA">
            <w:pPr>
              <w:pStyle w:val="TableParagraph"/>
              <w:rPr>
                <w:b/>
              </w:rPr>
            </w:pPr>
          </w:p>
          <w:p w:rsidR="00600E8E" w:rsidRDefault="00600E8E" w:rsidP="00027DEA">
            <w:pPr>
              <w:pStyle w:val="TableParagraph"/>
              <w:ind w:left="107"/>
            </w:pPr>
            <w:r>
              <w:t>Classement</w:t>
            </w:r>
          </w:p>
        </w:tc>
        <w:tc>
          <w:tcPr>
            <w:tcW w:w="6835" w:type="dxa"/>
          </w:tcPr>
          <w:p w:rsidR="00600E8E" w:rsidRDefault="00600E8E" w:rsidP="00027DEA">
            <w:pPr>
              <w:pStyle w:val="TableParagraph"/>
              <w:rPr>
                <w:b/>
              </w:rPr>
            </w:pPr>
          </w:p>
          <w:p w:rsidR="00600E8E" w:rsidRDefault="00600E8E" w:rsidP="00027DEA">
            <w:pPr>
              <w:pStyle w:val="TableParagraph"/>
              <w:ind w:left="108"/>
            </w:pPr>
            <w:r>
              <w:t>7 pièces par heure</w:t>
            </w:r>
          </w:p>
        </w:tc>
      </w:tr>
      <w:tr w:rsidR="00600E8E" w:rsidTr="00027DEA">
        <w:trPr>
          <w:trHeight w:val="804"/>
        </w:trPr>
        <w:tc>
          <w:tcPr>
            <w:tcW w:w="2515" w:type="dxa"/>
          </w:tcPr>
          <w:p w:rsidR="00600E8E" w:rsidRDefault="00600E8E" w:rsidP="00027DEA">
            <w:pPr>
              <w:pStyle w:val="TableParagraph"/>
              <w:spacing w:before="11"/>
              <w:rPr>
                <w:b/>
                <w:sz w:val="21"/>
              </w:rPr>
            </w:pPr>
          </w:p>
          <w:p w:rsidR="00600E8E" w:rsidRDefault="00600E8E" w:rsidP="00027DEA">
            <w:pPr>
              <w:pStyle w:val="TableParagraph"/>
              <w:ind w:left="107"/>
            </w:pPr>
            <w:r>
              <w:t>Description</w:t>
            </w:r>
          </w:p>
        </w:tc>
        <w:tc>
          <w:tcPr>
            <w:tcW w:w="6835" w:type="dxa"/>
          </w:tcPr>
          <w:p w:rsidR="00600E8E" w:rsidRDefault="00600E8E" w:rsidP="00027DEA">
            <w:pPr>
              <w:pStyle w:val="TableParagraph"/>
              <w:spacing w:before="11"/>
              <w:rPr>
                <w:b/>
                <w:sz w:val="21"/>
              </w:rPr>
            </w:pPr>
          </w:p>
          <w:p w:rsidR="00600E8E" w:rsidRDefault="00600E8E" w:rsidP="00027DEA">
            <w:pPr>
              <w:pStyle w:val="TableParagraph"/>
              <w:ind w:left="108"/>
            </w:pPr>
            <w:r>
              <w:t>3 pièces par heure</w:t>
            </w:r>
          </w:p>
        </w:tc>
      </w:tr>
      <w:tr w:rsidR="00600E8E" w:rsidTr="00027DEA">
        <w:trPr>
          <w:trHeight w:val="805"/>
        </w:trPr>
        <w:tc>
          <w:tcPr>
            <w:tcW w:w="2515" w:type="dxa"/>
          </w:tcPr>
          <w:p w:rsidR="00600E8E" w:rsidRDefault="00600E8E" w:rsidP="00027DEA">
            <w:pPr>
              <w:pStyle w:val="TableParagraph"/>
              <w:rPr>
                <w:b/>
              </w:rPr>
            </w:pPr>
          </w:p>
          <w:p w:rsidR="00600E8E" w:rsidRDefault="00600E8E" w:rsidP="00027DEA">
            <w:pPr>
              <w:pStyle w:val="TableParagraph"/>
              <w:ind w:left="107"/>
            </w:pPr>
            <w:r>
              <w:t>Traitement physique</w:t>
            </w:r>
          </w:p>
        </w:tc>
        <w:tc>
          <w:tcPr>
            <w:tcW w:w="6835" w:type="dxa"/>
          </w:tcPr>
          <w:p w:rsidR="00600E8E" w:rsidRDefault="00600E8E" w:rsidP="00027DEA">
            <w:pPr>
              <w:pStyle w:val="TableParagraph"/>
              <w:rPr>
                <w:b/>
              </w:rPr>
            </w:pPr>
          </w:p>
          <w:p w:rsidR="00600E8E" w:rsidRDefault="00600E8E" w:rsidP="00027DEA">
            <w:pPr>
              <w:pStyle w:val="TableParagraph"/>
              <w:ind w:left="108"/>
            </w:pPr>
            <w:r>
              <w:t>3 pièces par heure</w:t>
            </w:r>
          </w:p>
        </w:tc>
      </w:tr>
    </w:tbl>
    <w:p w:rsidR="00E85A3F" w:rsidRPr="00E85A3F" w:rsidRDefault="00E85A3F" w:rsidP="00E85A3F"/>
    <w:sectPr w:rsidR="00E85A3F" w:rsidRPr="00E85A3F" w:rsidSect="00E85A3F">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E8E" w:rsidRDefault="00600E8E" w:rsidP="00600E8E">
      <w:r>
        <w:separator/>
      </w:r>
    </w:p>
  </w:endnote>
  <w:endnote w:type="continuationSeparator" w:id="0">
    <w:p w:rsidR="00600E8E" w:rsidRDefault="00600E8E" w:rsidP="006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279271"/>
      <w:docPartObj>
        <w:docPartGallery w:val="Page Numbers (Bottom of Page)"/>
        <w:docPartUnique/>
      </w:docPartObj>
    </w:sdtPr>
    <w:sdtEndPr>
      <w:rPr>
        <w:noProof/>
      </w:rPr>
    </w:sdtEndPr>
    <w:sdtContent>
      <w:p w:rsidR="00600E8E" w:rsidRDefault="00600E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00E8E" w:rsidRDefault="00600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E8E" w:rsidRDefault="00600E8E" w:rsidP="00600E8E">
      <w:r>
        <w:separator/>
      </w:r>
    </w:p>
  </w:footnote>
  <w:footnote w:type="continuationSeparator" w:id="0">
    <w:p w:rsidR="00600E8E" w:rsidRDefault="00600E8E" w:rsidP="00600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4CB"/>
    <w:multiLevelType w:val="hybridMultilevel"/>
    <w:tmpl w:val="42F66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3B18EE"/>
    <w:multiLevelType w:val="hybridMultilevel"/>
    <w:tmpl w:val="1AB86F3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C82E9E"/>
    <w:multiLevelType w:val="hybridMultilevel"/>
    <w:tmpl w:val="541E6BFA"/>
    <w:lvl w:ilvl="0" w:tplc="E84EB7C4">
      <w:numFmt w:val="bullet"/>
      <w:lvlText w:val=""/>
      <w:lvlJc w:val="left"/>
      <w:pPr>
        <w:ind w:left="839" w:hanging="360"/>
      </w:pPr>
      <w:rPr>
        <w:rFonts w:ascii="Symbol" w:eastAsia="Symbol" w:hAnsi="Symbol" w:cs="Symbol" w:hint="default"/>
        <w:w w:val="99"/>
        <w:sz w:val="22"/>
        <w:szCs w:val="22"/>
      </w:rPr>
    </w:lvl>
    <w:lvl w:ilvl="1" w:tplc="66E867DC">
      <w:numFmt w:val="bullet"/>
      <w:lvlText w:val="•"/>
      <w:lvlJc w:val="left"/>
      <w:pPr>
        <w:ind w:left="1716" w:hanging="360"/>
      </w:pPr>
      <w:rPr>
        <w:rFonts w:hint="default"/>
      </w:rPr>
    </w:lvl>
    <w:lvl w:ilvl="2" w:tplc="D6ECC194">
      <w:numFmt w:val="bullet"/>
      <w:lvlText w:val="•"/>
      <w:lvlJc w:val="left"/>
      <w:pPr>
        <w:ind w:left="2592" w:hanging="360"/>
      </w:pPr>
      <w:rPr>
        <w:rFonts w:hint="default"/>
      </w:rPr>
    </w:lvl>
    <w:lvl w:ilvl="3" w:tplc="BD54F94E">
      <w:numFmt w:val="bullet"/>
      <w:lvlText w:val="•"/>
      <w:lvlJc w:val="left"/>
      <w:pPr>
        <w:ind w:left="3468" w:hanging="360"/>
      </w:pPr>
      <w:rPr>
        <w:rFonts w:hint="default"/>
      </w:rPr>
    </w:lvl>
    <w:lvl w:ilvl="4" w:tplc="DBC0FBF2">
      <w:numFmt w:val="bullet"/>
      <w:lvlText w:val="•"/>
      <w:lvlJc w:val="left"/>
      <w:pPr>
        <w:ind w:left="4344" w:hanging="360"/>
      </w:pPr>
      <w:rPr>
        <w:rFonts w:hint="default"/>
      </w:rPr>
    </w:lvl>
    <w:lvl w:ilvl="5" w:tplc="219C9EAC">
      <w:numFmt w:val="bullet"/>
      <w:lvlText w:val="•"/>
      <w:lvlJc w:val="left"/>
      <w:pPr>
        <w:ind w:left="5220" w:hanging="360"/>
      </w:pPr>
      <w:rPr>
        <w:rFonts w:hint="default"/>
      </w:rPr>
    </w:lvl>
    <w:lvl w:ilvl="6" w:tplc="BB206C0E">
      <w:numFmt w:val="bullet"/>
      <w:lvlText w:val="•"/>
      <w:lvlJc w:val="left"/>
      <w:pPr>
        <w:ind w:left="6096" w:hanging="360"/>
      </w:pPr>
      <w:rPr>
        <w:rFonts w:hint="default"/>
      </w:rPr>
    </w:lvl>
    <w:lvl w:ilvl="7" w:tplc="B232DEA0">
      <w:numFmt w:val="bullet"/>
      <w:lvlText w:val="•"/>
      <w:lvlJc w:val="left"/>
      <w:pPr>
        <w:ind w:left="6972" w:hanging="360"/>
      </w:pPr>
      <w:rPr>
        <w:rFonts w:hint="default"/>
      </w:rPr>
    </w:lvl>
    <w:lvl w:ilvl="8" w:tplc="1F8A7C6E">
      <w:numFmt w:val="bullet"/>
      <w:lvlText w:val="•"/>
      <w:lvlJc w:val="left"/>
      <w:pPr>
        <w:ind w:left="7848" w:hanging="360"/>
      </w:pPr>
      <w:rPr>
        <w:rFonts w:hint="default"/>
      </w:rPr>
    </w:lvl>
  </w:abstractNum>
  <w:abstractNum w:abstractNumId="3" w15:restartNumberingAfterBreak="0">
    <w:nsid w:val="10BB778D"/>
    <w:multiLevelType w:val="hybridMultilevel"/>
    <w:tmpl w:val="036A6DD6"/>
    <w:lvl w:ilvl="0" w:tplc="BCE413B4">
      <w:numFmt w:val="bullet"/>
      <w:lvlText w:val=""/>
      <w:lvlJc w:val="left"/>
      <w:pPr>
        <w:ind w:left="840" w:hanging="360"/>
      </w:pPr>
      <w:rPr>
        <w:rFonts w:ascii="Symbol" w:eastAsia="Symbol" w:hAnsi="Symbol" w:cs="Symbol" w:hint="default"/>
        <w:w w:val="100"/>
        <w:sz w:val="24"/>
        <w:szCs w:val="24"/>
      </w:rPr>
    </w:lvl>
    <w:lvl w:ilvl="1" w:tplc="5558924A">
      <w:numFmt w:val="bullet"/>
      <w:lvlText w:val="•"/>
      <w:lvlJc w:val="left"/>
      <w:pPr>
        <w:ind w:left="1716" w:hanging="360"/>
      </w:pPr>
      <w:rPr>
        <w:rFonts w:hint="default"/>
      </w:rPr>
    </w:lvl>
    <w:lvl w:ilvl="2" w:tplc="B03C5B4C">
      <w:numFmt w:val="bullet"/>
      <w:lvlText w:val="•"/>
      <w:lvlJc w:val="left"/>
      <w:pPr>
        <w:ind w:left="2592" w:hanging="360"/>
      </w:pPr>
      <w:rPr>
        <w:rFonts w:hint="default"/>
      </w:rPr>
    </w:lvl>
    <w:lvl w:ilvl="3" w:tplc="06647182">
      <w:numFmt w:val="bullet"/>
      <w:lvlText w:val="•"/>
      <w:lvlJc w:val="left"/>
      <w:pPr>
        <w:ind w:left="3468" w:hanging="360"/>
      </w:pPr>
      <w:rPr>
        <w:rFonts w:hint="default"/>
      </w:rPr>
    </w:lvl>
    <w:lvl w:ilvl="4" w:tplc="19E85E2A">
      <w:numFmt w:val="bullet"/>
      <w:lvlText w:val="•"/>
      <w:lvlJc w:val="left"/>
      <w:pPr>
        <w:ind w:left="4344" w:hanging="360"/>
      </w:pPr>
      <w:rPr>
        <w:rFonts w:hint="default"/>
      </w:rPr>
    </w:lvl>
    <w:lvl w:ilvl="5" w:tplc="EF56808C">
      <w:numFmt w:val="bullet"/>
      <w:lvlText w:val="•"/>
      <w:lvlJc w:val="left"/>
      <w:pPr>
        <w:ind w:left="5220" w:hanging="360"/>
      </w:pPr>
      <w:rPr>
        <w:rFonts w:hint="default"/>
      </w:rPr>
    </w:lvl>
    <w:lvl w:ilvl="6" w:tplc="E57076E2">
      <w:numFmt w:val="bullet"/>
      <w:lvlText w:val="•"/>
      <w:lvlJc w:val="left"/>
      <w:pPr>
        <w:ind w:left="6096" w:hanging="360"/>
      </w:pPr>
      <w:rPr>
        <w:rFonts w:hint="default"/>
      </w:rPr>
    </w:lvl>
    <w:lvl w:ilvl="7" w:tplc="3F26ED6E">
      <w:numFmt w:val="bullet"/>
      <w:lvlText w:val="•"/>
      <w:lvlJc w:val="left"/>
      <w:pPr>
        <w:ind w:left="6972" w:hanging="360"/>
      </w:pPr>
      <w:rPr>
        <w:rFonts w:hint="default"/>
      </w:rPr>
    </w:lvl>
    <w:lvl w:ilvl="8" w:tplc="3EC68B70">
      <w:numFmt w:val="bullet"/>
      <w:lvlText w:val="•"/>
      <w:lvlJc w:val="left"/>
      <w:pPr>
        <w:ind w:left="7848" w:hanging="360"/>
      </w:pPr>
      <w:rPr>
        <w:rFonts w:hint="default"/>
      </w:rPr>
    </w:lvl>
  </w:abstractNum>
  <w:abstractNum w:abstractNumId="4" w15:restartNumberingAfterBreak="0">
    <w:nsid w:val="19910967"/>
    <w:multiLevelType w:val="hybridMultilevel"/>
    <w:tmpl w:val="BA04A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DA5977"/>
    <w:multiLevelType w:val="hybridMultilevel"/>
    <w:tmpl w:val="D368D456"/>
    <w:lvl w:ilvl="0" w:tplc="86120538">
      <w:numFmt w:val="bullet"/>
      <w:lvlText w:val="•"/>
      <w:lvlJc w:val="left"/>
      <w:pPr>
        <w:ind w:left="1200" w:hanging="720"/>
      </w:pPr>
      <w:rPr>
        <w:rFonts w:ascii="Calibri" w:eastAsia="Calibri" w:hAnsi="Calibri" w:cs="Calibri" w:hint="default"/>
        <w:w w:val="99"/>
        <w:sz w:val="22"/>
        <w:szCs w:val="22"/>
      </w:rPr>
    </w:lvl>
    <w:lvl w:ilvl="1" w:tplc="6DFCD166">
      <w:numFmt w:val="bullet"/>
      <w:lvlText w:val="o"/>
      <w:lvlJc w:val="left"/>
      <w:pPr>
        <w:ind w:left="1558" w:hanging="360"/>
      </w:pPr>
      <w:rPr>
        <w:rFonts w:ascii="Courier New" w:eastAsia="Courier New" w:hAnsi="Courier New" w:cs="Courier New" w:hint="default"/>
        <w:w w:val="99"/>
        <w:sz w:val="22"/>
        <w:szCs w:val="22"/>
      </w:rPr>
    </w:lvl>
    <w:lvl w:ilvl="2" w:tplc="AF7EE3EA">
      <w:numFmt w:val="bullet"/>
      <w:lvlText w:val="•"/>
      <w:lvlJc w:val="left"/>
      <w:pPr>
        <w:ind w:left="2502" w:hanging="360"/>
      </w:pPr>
      <w:rPr>
        <w:rFonts w:hint="default"/>
      </w:rPr>
    </w:lvl>
    <w:lvl w:ilvl="3" w:tplc="08FE3318">
      <w:numFmt w:val="bullet"/>
      <w:lvlText w:val="•"/>
      <w:lvlJc w:val="left"/>
      <w:pPr>
        <w:ind w:left="3444" w:hanging="360"/>
      </w:pPr>
      <w:rPr>
        <w:rFonts w:hint="default"/>
      </w:rPr>
    </w:lvl>
    <w:lvl w:ilvl="4" w:tplc="83389844">
      <w:numFmt w:val="bullet"/>
      <w:lvlText w:val="•"/>
      <w:lvlJc w:val="left"/>
      <w:pPr>
        <w:ind w:left="4386" w:hanging="360"/>
      </w:pPr>
      <w:rPr>
        <w:rFonts w:hint="default"/>
      </w:rPr>
    </w:lvl>
    <w:lvl w:ilvl="5" w:tplc="0B70183C">
      <w:numFmt w:val="bullet"/>
      <w:lvlText w:val="•"/>
      <w:lvlJc w:val="left"/>
      <w:pPr>
        <w:ind w:left="5328" w:hanging="360"/>
      </w:pPr>
      <w:rPr>
        <w:rFonts w:hint="default"/>
      </w:rPr>
    </w:lvl>
    <w:lvl w:ilvl="6" w:tplc="1FEABFB2">
      <w:numFmt w:val="bullet"/>
      <w:lvlText w:val="•"/>
      <w:lvlJc w:val="left"/>
      <w:pPr>
        <w:ind w:left="6271" w:hanging="360"/>
      </w:pPr>
      <w:rPr>
        <w:rFonts w:hint="default"/>
      </w:rPr>
    </w:lvl>
    <w:lvl w:ilvl="7" w:tplc="9A928420">
      <w:numFmt w:val="bullet"/>
      <w:lvlText w:val="•"/>
      <w:lvlJc w:val="left"/>
      <w:pPr>
        <w:ind w:left="7213" w:hanging="360"/>
      </w:pPr>
      <w:rPr>
        <w:rFonts w:hint="default"/>
      </w:rPr>
    </w:lvl>
    <w:lvl w:ilvl="8" w:tplc="58D8DA6C">
      <w:numFmt w:val="bullet"/>
      <w:lvlText w:val="•"/>
      <w:lvlJc w:val="left"/>
      <w:pPr>
        <w:ind w:left="8155" w:hanging="360"/>
      </w:pPr>
      <w:rPr>
        <w:rFonts w:hint="default"/>
      </w:rPr>
    </w:lvl>
  </w:abstractNum>
  <w:abstractNum w:abstractNumId="6" w15:restartNumberingAfterBreak="0">
    <w:nsid w:val="1EFD7E5D"/>
    <w:multiLevelType w:val="hybridMultilevel"/>
    <w:tmpl w:val="0246843C"/>
    <w:lvl w:ilvl="0" w:tplc="81AC4138">
      <w:numFmt w:val="bullet"/>
      <w:lvlText w:val="•"/>
      <w:lvlJc w:val="left"/>
      <w:pPr>
        <w:ind w:left="1199" w:hanging="720"/>
      </w:pPr>
      <w:rPr>
        <w:rFonts w:ascii="Calibri" w:eastAsia="Calibri" w:hAnsi="Calibri" w:cs="Calibri" w:hint="default"/>
        <w:w w:val="99"/>
        <w:sz w:val="22"/>
        <w:szCs w:val="22"/>
      </w:rPr>
    </w:lvl>
    <w:lvl w:ilvl="1" w:tplc="872ABBAA">
      <w:numFmt w:val="bullet"/>
      <w:lvlText w:val="o"/>
      <w:lvlJc w:val="left"/>
      <w:pPr>
        <w:ind w:left="1558" w:hanging="360"/>
      </w:pPr>
      <w:rPr>
        <w:rFonts w:ascii="Courier New" w:eastAsia="Courier New" w:hAnsi="Courier New" w:cs="Courier New" w:hint="default"/>
        <w:w w:val="99"/>
        <w:sz w:val="22"/>
        <w:szCs w:val="22"/>
      </w:rPr>
    </w:lvl>
    <w:lvl w:ilvl="2" w:tplc="D7D0E0C4">
      <w:numFmt w:val="bullet"/>
      <w:lvlText w:val="•"/>
      <w:lvlJc w:val="left"/>
      <w:pPr>
        <w:ind w:left="2453" w:hanging="360"/>
      </w:pPr>
      <w:rPr>
        <w:rFonts w:hint="default"/>
      </w:rPr>
    </w:lvl>
    <w:lvl w:ilvl="3" w:tplc="839EBC66">
      <w:numFmt w:val="bullet"/>
      <w:lvlText w:val="•"/>
      <w:lvlJc w:val="left"/>
      <w:pPr>
        <w:ind w:left="3346" w:hanging="360"/>
      </w:pPr>
      <w:rPr>
        <w:rFonts w:hint="default"/>
      </w:rPr>
    </w:lvl>
    <w:lvl w:ilvl="4" w:tplc="1034E72A">
      <w:numFmt w:val="bullet"/>
      <w:lvlText w:val="•"/>
      <w:lvlJc w:val="left"/>
      <w:pPr>
        <w:ind w:left="4240" w:hanging="360"/>
      </w:pPr>
      <w:rPr>
        <w:rFonts w:hint="default"/>
      </w:rPr>
    </w:lvl>
    <w:lvl w:ilvl="5" w:tplc="D72C62B4">
      <w:numFmt w:val="bullet"/>
      <w:lvlText w:val="•"/>
      <w:lvlJc w:val="left"/>
      <w:pPr>
        <w:ind w:left="5133" w:hanging="360"/>
      </w:pPr>
      <w:rPr>
        <w:rFonts w:hint="default"/>
      </w:rPr>
    </w:lvl>
    <w:lvl w:ilvl="6" w:tplc="EB8C185A">
      <w:numFmt w:val="bullet"/>
      <w:lvlText w:val="•"/>
      <w:lvlJc w:val="left"/>
      <w:pPr>
        <w:ind w:left="6026" w:hanging="360"/>
      </w:pPr>
      <w:rPr>
        <w:rFonts w:hint="default"/>
      </w:rPr>
    </w:lvl>
    <w:lvl w:ilvl="7" w:tplc="B238A0EC">
      <w:numFmt w:val="bullet"/>
      <w:lvlText w:val="•"/>
      <w:lvlJc w:val="left"/>
      <w:pPr>
        <w:ind w:left="6920" w:hanging="360"/>
      </w:pPr>
      <w:rPr>
        <w:rFonts w:hint="default"/>
      </w:rPr>
    </w:lvl>
    <w:lvl w:ilvl="8" w:tplc="FF4477D8">
      <w:numFmt w:val="bullet"/>
      <w:lvlText w:val="•"/>
      <w:lvlJc w:val="left"/>
      <w:pPr>
        <w:ind w:left="7813" w:hanging="360"/>
      </w:pPr>
      <w:rPr>
        <w:rFonts w:hint="default"/>
      </w:rPr>
    </w:lvl>
  </w:abstractNum>
  <w:abstractNum w:abstractNumId="7" w15:restartNumberingAfterBreak="0">
    <w:nsid w:val="2C5E5CCB"/>
    <w:multiLevelType w:val="hybridMultilevel"/>
    <w:tmpl w:val="5420A0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D07C18"/>
    <w:multiLevelType w:val="hybridMultilevel"/>
    <w:tmpl w:val="A2565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2D5CB2"/>
    <w:multiLevelType w:val="hybridMultilevel"/>
    <w:tmpl w:val="C7B649A2"/>
    <w:lvl w:ilvl="0" w:tplc="2E1AF470">
      <w:numFmt w:val="bullet"/>
      <w:lvlText w:val="•"/>
      <w:lvlJc w:val="left"/>
      <w:pPr>
        <w:ind w:left="1200" w:hanging="720"/>
      </w:pPr>
      <w:rPr>
        <w:rFonts w:ascii="Calibri" w:eastAsia="Calibri" w:hAnsi="Calibri" w:cs="Calibri" w:hint="default"/>
        <w:w w:val="99"/>
        <w:sz w:val="22"/>
        <w:szCs w:val="22"/>
      </w:rPr>
    </w:lvl>
    <w:lvl w:ilvl="1" w:tplc="0106B868">
      <w:numFmt w:val="bullet"/>
      <w:lvlText w:val="o"/>
      <w:lvlJc w:val="left"/>
      <w:pPr>
        <w:ind w:left="1558" w:hanging="360"/>
      </w:pPr>
      <w:rPr>
        <w:rFonts w:ascii="Courier New" w:eastAsia="Courier New" w:hAnsi="Courier New" w:cs="Courier New" w:hint="default"/>
        <w:w w:val="99"/>
        <w:sz w:val="22"/>
        <w:szCs w:val="22"/>
      </w:rPr>
    </w:lvl>
    <w:lvl w:ilvl="2" w:tplc="EFA4F252">
      <w:numFmt w:val="bullet"/>
      <w:lvlText w:val="•"/>
      <w:lvlJc w:val="left"/>
      <w:pPr>
        <w:ind w:left="2502" w:hanging="360"/>
      </w:pPr>
      <w:rPr>
        <w:rFonts w:hint="default"/>
      </w:rPr>
    </w:lvl>
    <w:lvl w:ilvl="3" w:tplc="E6E453D4">
      <w:numFmt w:val="bullet"/>
      <w:lvlText w:val="•"/>
      <w:lvlJc w:val="left"/>
      <w:pPr>
        <w:ind w:left="3444" w:hanging="360"/>
      </w:pPr>
      <w:rPr>
        <w:rFonts w:hint="default"/>
      </w:rPr>
    </w:lvl>
    <w:lvl w:ilvl="4" w:tplc="4234541E">
      <w:numFmt w:val="bullet"/>
      <w:lvlText w:val="•"/>
      <w:lvlJc w:val="left"/>
      <w:pPr>
        <w:ind w:left="4386" w:hanging="360"/>
      </w:pPr>
      <w:rPr>
        <w:rFonts w:hint="default"/>
      </w:rPr>
    </w:lvl>
    <w:lvl w:ilvl="5" w:tplc="8180B102">
      <w:numFmt w:val="bullet"/>
      <w:lvlText w:val="•"/>
      <w:lvlJc w:val="left"/>
      <w:pPr>
        <w:ind w:left="5328" w:hanging="360"/>
      </w:pPr>
      <w:rPr>
        <w:rFonts w:hint="default"/>
      </w:rPr>
    </w:lvl>
    <w:lvl w:ilvl="6" w:tplc="4C1E7740">
      <w:numFmt w:val="bullet"/>
      <w:lvlText w:val="•"/>
      <w:lvlJc w:val="left"/>
      <w:pPr>
        <w:ind w:left="6271" w:hanging="360"/>
      </w:pPr>
      <w:rPr>
        <w:rFonts w:hint="default"/>
      </w:rPr>
    </w:lvl>
    <w:lvl w:ilvl="7" w:tplc="73340A0C">
      <w:numFmt w:val="bullet"/>
      <w:lvlText w:val="•"/>
      <w:lvlJc w:val="left"/>
      <w:pPr>
        <w:ind w:left="7213" w:hanging="360"/>
      </w:pPr>
      <w:rPr>
        <w:rFonts w:hint="default"/>
      </w:rPr>
    </w:lvl>
    <w:lvl w:ilvl="8" w:tplc="EC7C0024">
      <w:numFmt w:val="bullet"/>
      <w:lvlText w:val="•"/>
      <w:lvlJc w:val="left"/>
      <w:pPr>
        <w:ind w:left="8155" w:hanging="360"/>
      </w:pPr>
      <w:rPr>
        <w:rFonts w:hint="default"/>
      </w:rPr>
    </w:lvl>
  </w:abstractNum>
  <w:abstractNum w:abstractNumId="10" w15:restartNumberingAfterBreak="0">
    <w:nsid w:val="3EBF6CDD"/>
    <w:multiLevelType w:val="hybridMultilevel"/>
    <w:tmpl w:val="646C198E"/>
    <w:lvl w:ilvl="0" w:tplc="10090003">
      <w:start w:val="1"/>
      <w:numFmt w:val="bullet"/>
      <w:lvlText w:val="o"/>
      <w:lvlJc w:val="left"/>
      <w:pPr>
        <w:ind w:left="1080" w:hanging="720"/>
      </w:pPr>
      <w:rPr>
        <w:rFonts w:ascii="Courier New" w:hAnsi="Courier New" w:cs="Courier New" w:hint="default"/>
      </w:rPr>
    </w:lvl>
    <w:lvl w:ilvl="1" w:tplc="35906180">
      <w:numFmt w:val="bullet"/>
      <w:lvlText w:val=""/>
      <w:lvlJc w:val="left"/>
      <w:pPr>
        <w:ind w:left="1800" w:hanging="72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42105A"/>
    <w:multiLevelType w:val="hybridMultilevel"/>
    <w:tmpl w:val="3C223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4C7A96"/>
    <w:multiLevelType w:val="hybridMultilevel"/>
    <w:tmpl w:val="F55A16C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1B28DF"/>
    <w:multiLevelType w:val="hybridMultilevel"/>
    <w:tmpl w:val="3EE430EC"/>
    <w:lvl w:ilvl="0" w:tplc="3ED8419A">
      <w:numFmt w:val="bullet"/>
      <w:lvlText w:val=""/>
      <w:lvlJc w:val="left"/>
      <w:pPr>
        <w:ind w:left="839" w:hanging="360"/>
      </w:pPr>
      <w:rPr>
        <w:rFonts w:ascii="Symbol" w:eastAsia="Symbol" w:hAnsi="Symbol" w:cs="Symbol" w:hint="default"/>
        <w:w w:val="99"/>
        <w:sz w:val="22"/>
        <w:szCs w:val="22"/>
      </w:rPr>
    </w:lvl>
    <w:lvl w:ilvl="1" w:tplc="10A4BE76">
      <w:numFmt w:val="bullet"/>
      <w:lvlText w:val="•"/>
      <w:lvlJc w:val="left"/>
      <w:pPr>
        <w:ind w:left="1760" w:hanging="360"/>
      </w:pPr>
      <w:rPr>
        <w:rFonts w:hint="default"/>
      </w:rPr>
    </w:lvl>
    <w:lvl w:ilvl="2" w:tplc="64AA2B50">
      <w:numFmt w:val="bullet"/>
      <w:lvlText w:val="•"/>
      <w:lvlJc w:val="left"/>
      <w:pPr>
        <w:ind w:left="2680" w:hanging="360"/>
      </w:pPr>
      <w:rPr>
        <w:rFonts w:hint="default"/>
      </w:rPr>
    </w:lvl>
    <w:lvl w:ilvl="3" w:tplc="03BEF3DA">
      <w:numFmt w:val="bullet"/>
      <w:lvlText w:val="•"/>
      <w:lvlJc w:val="left"/>
      <w:pPr>
        <w:ind w:left="3600" w:hanging="360"/>
      </w:pPr>
      <w:rPr>
        <w:rFonts w:hint="default"/>
      </w:rPr>
    </w:lvl>
    <w:lvl w:ilvl="4" w:tplc="BB6CAEAC">
      <w:numFmt w:val="bullet"/>
      <w:lvlText w:val="•"/>
      <w:lvlJc w:val="left"/>
      <w:pPr>
        <w:ind w:left="4520" w:hanging="360"/>
      </w:pPr>
      <w:rPr>
        <w:rFonts w:hint="default"/>
      </w:rPr>
    </w:lvl>
    <w:lvl w:ilvl="5" w:tplc="7D84A014">
      <w:numFmt w:val="bullet"/>
      <w:lvlText w:val="•"/>
      <w:lvlJc w:val="left"/>
      <w:pPr>
        <w:ind w:left="5440" w:hanging="360"/>
      </w:pPr>
      <w:rPr>
        <w:rFonts w:hint="default"/>
      </w:rPr>
    </w:lvl>
    <w:lvl w:ilvl="6" w:tplc="C35E8AB2">
      <w:numFmt w:val="bullet"/>
      <w:lvlText w:val="•"/>
      <w:lvlJc w:val="left"/>
      <w:pPr>
        <w:ind w:left="6360" w:hanging="360"/>
      </w:pPr>
      <w:rPr>
        <w:rFonts w:hint="default"/>
      </w:rPr>
    </w:lvl>
    <w:lvl w:ilvl="7" w:tplc="5CBC0666">
      <w:numFmt w:val="bullet"/>
      <w:lvlText w:val="•"/>
      <w:lvlJc w:val="left"/>
      <w:pPr>
        <w:ind w:left="7280" w:hanging="360"/>
      </w:pPr>
      <w:rPr>
        <w:rFonts w:hint="default"/>
      </w:rPr>
    </w:lvl>
    <w:lvl w:ilvl="8" w:tplc="C1EE474A">
      <w:numFmt w:val="bullet"/>
      <w:lvlText w:val="•"/>
      <w:lvlJc w:val="left"/>
      <w:pPr>
        <w:ind w:left="8200" w:hanging="360"/>
      </w:pPr>
      <w:rPr>
        <w:rFonts w:hint="default"/>
      </w:rPr>
    </w:lvl>
  </w:abstractNum>
  <w:abstractNum w:abstractNumId="14" w15:restartNumberingAfterBreak="0">
    <w:nsid w:val="6ACD063F"/>
    <w:multiLevelType w:val="hybridMultilevel"/>
    <w:tmpl w:val="BF3E4982"/>
    <w:lvl w:ilvl="0" w:tplc="7AEAF83A">
      <w:start w:val="1"/>
      <w:numFmt w:val="decimal"/>
      <w:lvlText w:val="%1."/>
      <w:lvlJc w:val="left"/>
      <w:pPr>
        <w:ind w:left="1200" w:hanging="721"/>
      </w:pPr>
      <w:rPr>
        <w:rFonts w:ascii="Calibri" w:eastAsia="Calibri" w:hAnsi="Calibri" w:cs="Calibri" w:hint="default"/>
        <w:w w:val="99"/>
        <w:sz w:val="22"/>
        <w:szCs w:val="22"/>
      </w:rPr>
    </w:lvl>
    <w:lvl w:ilvl="1" w:tplc="958C9418">
      <w:numFmt w:val="bullet"/>
      <w:lvlText w:val="•"/>
      <w:lvlJc w:val="left"/>
      <w:pPr>
        <w:ind w:left="2084" w:hanging="721"/>
      </w:pPr>
      <w:rPr>
        <w:rFonts w:hint="default"/>
      </w:rPr>
    </w:lvl>
    <w:lvl w:ilvl="2" w:tplc="D9345AA4">
      <w:numFmt w:val="bullet"/>
      <w:lvlText w:val="•"/>
      <w:lvlJc w:val="left"/>
      <w:pPr>
        <w:ind w:left="2968" w:hanging="721"/>
      </w:pPr>
      <w:rPr>
        <w:rFonts w:hint="default"/>
      </w:rPr>
    </w:lvl>
    <w:lvl w:ilvl="3" w:tplc="C95093A0">
      <w:numFmt w:val="bullet"/>
      <w:lvlText w:val="•"/>
      <w:lvlJc w:val="left"/>
      <w:pPr>
        <w:ind w:left="3852" w:hanging="721"/>
      </w:pPr>
      <w:rPr>
        <w:rFonts w:hint="default"/>
      </w:rPr>
    </w:lvl>
    <w:lvl w:ilvl="4" w:tplc="D7A8CF8A">
      <w:numFmt w:val="bullet"/>
      <w:lvlText w:val="•"/>
      <w:lvlJc w:val="left"/>
      <w:pPr>
        <w:ind w:left="4736" w:hanging="721"/>
      </w:pPr>
      <w:rPr>
        <w:rFonts w:hint="default"/>
      </w:rPr>
    </w:lvl>
    <w:lvl w:ilvl="5" w:tplc="9D569D14">
      <w:numFmt w:val="bullet"/>
      <w:lvlText w:val="•"/>
      <w:lvlJc w:val="left"/>
      <w:pPr>
        <w:ind w:left="5620" w:hanging="721"/>
      </w:pPr>
      <w:rPr>
        <w:rFonts w:hint="default"/>
      </w:rPr>
    </w:lvl>
    <w:lvl w:ilvl="6" w:tplc="95FEAAE6">
      <w:numFmt w:val="bullet"/>
      <w:lvlText w:val="•"/>
      <w:lvlJc w:val="left"/>
      <w:pPr>
        <w:ind w:left="6504" w:hanging="721"/>
      </w:pPr>
      <w:rPr>
        <w:rFonts w:hint="default"/>
      </w:rPr>
    </w:lvl>
    <w:lvl w:ilvl="7" w:tplc="C28878C2">
      <w:numFmt w:val="bullet"/>
      <w:lvlText w:val="•"/>
      <w:lvlJc w:val="left"/>
      <w:pPr>
        <w:ind w:left="7388" w:hanging="721"/>
      </w:pPr>
      <w:rPr>
        <w:rFonts w:hint="default"/>
      </w:rPr>
    </w:lvl>
    <w:lvl w:ilvl="8" w:tplc="4E6CE2AA">
      <w:numFmt w:val="bullet"/>
      <w:lvlText w:val="•"/>
      <w:lvlJc w:val="left"/>
      <w:pPr>
        <w:ind w:left="8272" w:hanging="721"/>
      </w:pPr>
      <w:rPr>
        <w:rFonts w:hint="default"/>
      </w:rPr>
    </w:lvl>
  </w:abstractNum>
  <w:abstractNum w:abstractNumId="15" w15:restartNumberingAfterBreak="0">
    <w:nsid w:val="7BA3620F"/>
    <w:multiLevelType w:val="hybridMultilevel"/>
    <w:tmpl w:val="43961E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8"/>
  </w:num>
  <w:num w:numId="4">
    <w:abstractNumId w:val="0"/>
  </w:num>
  <w:num w:numId="5">
    <w:abstractNumId w:val="4"/>
  </w:num>
  <w:num w:numId="6">
    <w:abstractNumId w:val="11"/>
  </w:num>
  <w:num w:numId="7">
    <w:abstractNumId w:val="12"/>
  </w:num>
  <w:num w:numId="8">
    <w:abstractNumId w:val="1"/>
  </w:num>
  <w:num w:numId="9">
    <w:abstractNumId w:val="10"/>
  </w:num>
  <w:num w:numId="10">
    <w:abstractNumId w:val="15"/>
  </w:num>
  <w:num w:numId="11">
    <w:abstractNumId w:val="7"/>
  </w:num>
  <w:num w:numId="12">
    <w:abstractNumId w:val="6"/>
  </w:num>
  <w:num w:numId="13">
    <w:abstractNumId w:val="2"/>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7E"/>
    <w:rsid w:val="001D0784"/>
    <w:rsid w:val="002529D0"/>
    <w:rsid w:val="002A728B"/>
    <w:rsid w:val="00600E8E"/>
    <w:rsid w:val="00B66FEA"/>
    <w:rsid w:val="00D80AB8"/>
    <w:rsid w:val="00E0147E"/>
    <w:rsid w:val="00E85A3F"/>
    <w:rsid w:val="00E86F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4A5E26"/>
  <w15:chartTrackingRefBased/>
  <w15:docId w15:val="{4A44549A-F48E-4056-B914-760ADBEE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47E"/>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E0147E"/>
    <w:pPr>
      <w:spacing w:before="80"/>
      <w:ind w:left="120"/>
      <w:outlineLvl w:val="0"/>
    </w:pPr>
    <w:rPr>
      <w:rFonts w:ascii="Cambria" w:eastAsia="Cambria" w:hAnsi="Cambria" w:cs="Cambria"/>
      <w:sz w:val="32"/>
      <w:szCs w:val="32"/>
    </w:rPr>
  </w:style>
  <w:style w:type="paragraph" w:styleId="Heading2">
    <w:name w:val="heading 2"/>
    <w:basedOn w:val="Normal"/>
    <w:next w:val="Normal"/>
    <w:link w:val="Heading2Char"/>
    <w:uiPriority w:val="9"/>
    <w:unhideWhenUsed/>
    <w:qFormat/>
    <w:rsid w:val="00E85A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0147E"/>
    <w:pPr>
      <w:ind w:left="120"/>
      <w:outlineLvl w:val="2"/>
    </w:pPr>
    <w:rPr>
      <w:rFonts w:ascii="Cambria" w:eastAsia="Cambria" w:hAnsi="Cambria" w:cs="Cambria"/>
      <w:sz w:val="26"/>
      <w:szCs w:val="26"/>
    </w:rPr>
  </w:style>
  <w:style w:type="paragraph" w:styleId="Heading4">
    <w:name w:val="heading 4"/>
    <w:basedOn w:val="Normal"/>
    <w:next w:val="Normal"/>
    <w:link w:val="Heading4Char"/>
    <w:uiPriority w:val="9"/>
    <w:unhideWhenUsed/>
    <w:qFormat/>
    <w:rsid w:val="00E85A3F"/>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47E"/>
    <w:rPr>
      <w:rFonts w:ascii="Cambria" w:eastAsia="Cambria" w:hAnsi="Cambria" w:cs="Cambria"/>
      <w:sz w:val="32"/>
      <w:szCs w:val="32"/>
      <w:lang w:val="en-US"/>
    </w:rPr>
  </w:style>
  <w:style w:type="character" w:customStyle="1" w:styleId="Heading3Char">
    <w:name w:val="Heading 3 Char"/>
    <w:basedOn w:val="DefaultParagraphFont"/>
    <w:link w:val="Heading3"/>
    <w:uiPriority w:val="9"/>
    <w:rsid w:val="00E0147E"/>
    <w:rPr>
      <w:rFonts w:ascii="Cambria" w:eastAsia="Cambria" w:hAnsi="Cambria" w:cs="Cambria"/>
      <w:sz w:val="26"/>
      <w:szCs w:val="26"/>
      <w:lang w:val="en-US"/>
    </w:rPr>
  </w:style>
  <w:style w:type="paragraph" w:styleId="BodyText">
    <w:name w:val="Body Text"/>
    <w:basedOn w:val="Normal"/>
    <w:link w:val="BodyTextChar"/>
    <w:uiPriority w:val="1"/>
    <w:qFormat/>
    <w:rsid w:val="00E0147E"/>
  </w:style>
  <w:style w:type="character" w:customStyle="1" w:styleId="BodyTextChar">
    <w:name w:val="Body Text Char"/>
    <w:basedOn w:val="DefaultParagraphFont"/>
    <w:link w:val="BodyText"/>
    <w:uiPriority w:val="1"/>
    <w:rsid w:val="00E0147E"/>
    <w:rPr>
      <w:rFonts w:ascii="Calibri" w:eastAsia="Calibri" w:hAnsi="Calibri" w:cs="Calibri"/>
      <w:lang w:val="en-US"/>
    </w:rPr>
  </w:style>
  <w:style w:type="paragraph" w:styleId="ListParagraph">
    <w:name w:val="List Paragraph"/>
    <w:basedOn w:val="Normal"/>
    <w:uiPriority w:val="1"/>
    <w:qFormat/>
    <w:rsid w:val="00E0147E"/>
    <w:pPr>
      <w:ind w:left="839" w:hanging="360"/>
    </w:pPr>
  </w:style>
  <w:style w:type="paragraph" w:styleId="Title">
    <w:name w:val="Title"/>
    <w:basedOn w:val="Normal"/>
    <w:next w:val="Normal"/>
    <w:link w:val="TitleChar"/>
    <w:uiPriority w:val="10"/>
    <w:qFormat/>
    <w:rsid w:val="00E014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47E"/>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E0147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0147E"/>
    <w:rPr>
      <w:rFonts w:eastAsiaTheme="minorEastAsia"/>
      <w:color w:val="5A5A5A" w:themeColor="text1" w:themeTint="A5"/>
      <w:spacing w:val="15"/>
      <w:lang w:val="en-US"/>
    </w:rPr>
  </w:style>
  <w:style w:type="character" w:customStyle="1" w:styleId="Heading4Char">
    <w:name w:val="Heading 4 Char"/>
    <w:basedOn w:val="DefaultParagraphFont"/>
    <w:link w:val="Heading4"/>
    <w:uiPriority w:val="9"/>
    <w:rsid w:val="00E85A3F"/>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E85A3F"/>
    <w:rPr>
      <w:rFonts w:asciiTheme="majorHAnsi" w:eastAsiaTheme="majorEastAsia" w:hAnsiTheme="majorHAnsi" w:cstheme="majorBidi"/>
      <w:color w:val="365F91" w:themeColor="accent1" w:themeShade="BF"/>
      <w:sz w:val="26"/>
      <w:szCs w:val="26"/>
      <w:lang w:val="en-US"/>
    </w:rPr>
  </w:style>
  <w:style w:type="character" w:customStyle="1" w:styleId="tw4winMark">
    <w:name w:val="tw4winMark"/>
    <w:rsid w:val="00E85A3F"/>
    <w:rPr>
      <w:rFonts w:ascii="Courier New" w:hAnsi="Courier New" w:cs="Courier New"/>
      <w:vanish/>
      <w:color w:val="800080"/>
      <w:sz w:val="24"/>
      <w:vertAlign w:val="subscript"/>
    </w:rPr>
  </w:style>
  <w:style w:type="paragraph" w:customStyle="1" w:styleId="TableParagraph">
    <w:name w:val="Table Paragraph"/>
    <w:basedOn w:val="Normal"/>
    <w:uiPriority w:val="1"/>
    <w:qFormat/>
    <w:rsid w:val="00600E8E"/>
  </w:style>
  <w:style w:type="paragraph" w:styleId="Header">
    <w:name w:val="header"/>
    <w:basedOn w:val="Normal"/>
    <w:link w:val="HeaderChar"/>
    <w:uiPriority w:val="99"/>
    <w:unhideWhenUsed/>
    <w:rsid w:val="00600E8E"/>
    <w:pPr>
      <w:tabs>
        <w:tab w:val="center" w:pos="4680"/>
        <w:tab w:val="right" w:pos="9360"/>
      </w:tabs>
    </w:pPr>
  </w:style>
  <w:style w:type="character" w:customStyle="1" w:styleId="HeaderChar">
    <w:name w:val="Header Char"/>
    <w:basedOn w:val="DefaultParagraphFont"/>
    <w:link w:val="Header"/>
    <w:uiPriority w:val="99"/>
    <w:rsid w:val="00600E8E"/>
    <w:rPr>
      <w:rFonts w:ascii="Calibri" w:eastAsia="Calibri" w:hAnsi="Calibri" w:cs="Calibri"/>
      <w:lang w:val="en-US"/>
    </w:rPr>
  </w:style>
  <w:style w:type="paragraph" w:styleId="Footer">
    <w:name w:val="footer"/>
    <w:basedOn w:val="Normal"/>
    <w:link w:val="FooterChar"/>
    <w:uiPriority w:val="99"/>
    <w:unhideWhenUsed/>
    <w:rsid w:val="00600E8E"/>
    <w:pPr>
      <w:tabs>
        <w:tab w:val="center" w:pos="4680"/>
        <w:tab w:val="right" w:pos="9360"/>
      </w:tabs>
    </w:pPr>
  </w:style>
  <w:style w:type="character" w:customStyle="1" w:styleId="FooterChar">
    <w:name w:val="Footer Char"/>
    <w:basedOn w:val="DefaultParagraphFont"/>
    <w:link w:val="Footer"/>
    <w:uiPriority w:val="99"/>
    <w:rsid w:val="00600E8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nb.ca/legis/bios/58/index-f.as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19</Pages>
  <Words>5240</Words>
  <Characters>29872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Kimberley (FTB/FCT)</dc:creator>
  <cp:keywords/>
  <dc:description/>
  <cp:lastModifiedBy>Maguire, Kimberley (FTB/FCT)</cp:lastModifiedBy>
  <cp:revision>1</cp:revision>
  <dcterms:created xsi:type="dcterms:W3CDTF">2020-08-18T12:33:00Z</dcterms:created>
  <dcterms:modified xsi:type="dcterms:W3CDTF">2020-08-18T13:50:00Z</dcterms:modified>
</cp:coreProperties>
</file>